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949" w:rsidRPr="001F499D" w:rsidRDefault="00132FBF" w:rsidP="001F499D">
      <w:pPr>
        <w:spacing w:after="0" w:line="240" w:lineRule="auto"/>
        <w:jc w:val="center"/>
        <w:rPr>
          <w:rFonts w:ascii="Times New Roman" w:hAnsi="Times New Roman" w:cs="Times New Roman"/>
          <w:b/>
          <w:color w:val="000000" w:themeColor="text1"/>
          <w:sz w:val="28"/>
          <w:szCs w:val="28"/>
          <w:lang w:val="en-US"/>
        </w:rPr>
      </w:pPr>
      <w:r w:rsidRPr="001F499D">
        <w:rPr>
          <w:rFonts w:ascii="Times New Roman" w:hAnsi="Times New Roman" w:cs="Times New Roman"/>
          <w:b/>
          <w:color w:val="000000" w:themeColor="text1"/>
          <w:sz w:val="28"/>
          <w:szCs w:val="28"/>
          <w:lang w:val="en-US"/>
        </w:rPr>
        <w:t xml:space="preserve">Offshore </w:t>
      </w:r>
      <w:r w:rsidR="00131551" w:rsidRPr="001F499D">
        <w:rPr>
          <w:rFonts w:ascii="Times New Roman" w:hAnsi="Times New Roman" w:cs="Times New Roman"/>
          <w:b/>
          <w:color w:val="000000" w:themeColor="text1"/>
          <w:sz w:val="28"/>
          <w:szCs w:val="28"/>
          <w:lang w:val="en-US"/>
        </w:rPr>
        <w:t xml:space="preserve">Rigs. </w:t>
      </w:r>
      <w:r w:rsidR="00A074E5">
        <w:rPr>
          <w:rFonts w:ascii="Times New Roman" w:hAnsi="Times New Roman" w:cs="Times New Roman"/>
          <w:b/>
          <w:color w:val="000000" w:themeColor="text1"/>
          <w:sz w:val="28"/>
          <w:szCs w:val="28"/>
          <w:lang w:val="en-US"/>
        </w:rPr>
        <w:t>Types of</w:t>
      </w:r>
      <w:r w:rsidR="00250949" w:rsidRPr="001F499D">
        <w:rPr>
          <w:rFonts w:ascii="Times New Roman" w:hAnsi="Times New Roman" w:cs="Times New Roman"/>
          <w:b/>
          <w:color w:val="000000" w:themeColor="text1"/>
          <w:sz w:val="28"/>
          <w:szCs w:val="28"/>
          <w:lang w:val="en-US"/>
        </w:rPr>
        <w:t xml:space="preserve"> Offshore R</w:t>
      </w:r>
      <w:r w:rsidR="005227CC" w:rsidRPr="001F499D">
        <w:rPr>
          <w:rFonts w:ascii="Times New Roman" w:hAnsi="Times New Roman" w:cs="Times New Roman"/>
          <w:b/>
          <w:color w:val="000000" w:themeColor="text1"/>
          <w:sz w:val="28"/>
          <w:szCs w:val="28"/>
          <w:lang w:val="en-US"/>
        </w:rPr>
        <w:t xml:space="preserve">igs Used </w:t>
      </w:r>
      <w:r w:rsidR="00A074E5">
        <w:rPr>
          <w:rFonts w:ascii="Times New Roman" w:hAnsi="Times New Roman" w:cs="Times New Roman"/>
          <w:b/>
          <w:color w:val="000000" w:themeColor="text1"/>
          <w:sz w:val="28"/>
          <w:szCs w:val="28"/>
          <w:lang w:val="en-US"/>
        </w:rPr>
        <w:t>in</w:t>
      </w:r>
      <w:r w:rsidR="005227CC" w:rsidRPr="001F499D">
        <w:rPr>
          <w:rFonts w:ascii="Times New Roman" w:hAnsi="Times New Roman" w:cs="Times New Roman"/>
          <w:b/>
          <w:color w:val="000000" w:themeColor="text1"/>
          <w:sz w:val="28"/>
          <w:szCs w:val="28"/>
          <w:lang w:val="en-US"/>
        </w:rPr>
        <w:t xml:space="preserve"> Modern Oil Drilling.</w:t>
      </w:r>
    </w:p>
    <w:p w:rsidR="005227CC" w:rsidRPr="008B0663" w:rsidRDefault="005227CC" w:rsidP="001F499D">
      <w:pPr>
        <w:spacing w:after="0" w:line="240" w:lineRule="auto"/>
        <w:rPr>
          <w:rFonts w:ascii="Times New Roman" w:hAnsi="Times New Roman" w:cs="Times New Roman"/>
          <w:color w:val="000000" w:themeColor="text1"/>
          <w:sz w:val="28"/>
          <w:szCs w:val="28"/>
        </w:rPr>
      </w:pPr>
    </w:p>
    <w:p w:rsidR="00E51A02" w:rsidRPr="001F499D" w:rsidRDefault="00E51A02" w:rsidP="001F499D">
      <w:pPr>
        <w:spacing w:after="0" w:line="240" w:lineRule="auto"/>
        <w:rPr>
          <w:rFonts w:ascii="Times New Roman" w:hAnsi="Times New Roman" w:cs="Times New Roman"/>
          <w:color w:val="000000" w:themeColor="text1"/>
          <w:sz w:val="28"/>
          <w:szCs w:val="28"/>
          <w:lang w:val="en-US"/>
        </w:rPr>
      </w:pPr>
    </w:p>
    <w:p w:rsidR="00E51A02" w:rsidRPr="001F499D" w:rsidRDefault="00E51A02" w:rsidP="001F499D">
      <w:pPr>
        <w:spacing w:after="0" w:line="240" w:lineRule="auto"/>
        <w:ind w:firstLine="567"/>
        <w:jc w:val="both"/>
        <w:rPr>
          <w:rStyle w:val="translation-chunk"/>
          <w:rFonts w:ascii="Times New Roman" w:hAnsi="Times New Roman" w:cs="Times New Roman"/>
          <w:color w:val="000000" w:themeColor="text1"/>
          <w:sz w:val="28"/>
          <w:szCs w:val="28"/>
          <w:shd w:val="clear" w:color="auto" w:fill="FFFFFF"/>
          <w:lang w:val="en-US"/>
        </w:rPr>
      </w:pPr>
      <w:proofErr w:type="gramStart"/>
      <w:r w:rsidRPr="001F499D">
        <w:rPr>
          <w:rStyle w:val="translation-chunk"/>
          <w:rFonts w:ascii="Times New Roman" w:hAnsi="Times New Roman" w:cs="Times New Roman"/>
          <w:b/>
          <w:color w:val="000000" w:themeColor="text1"/>
          <w:sz w:val="28"/>
          <w:szCs w:val="28"/>
          <w:shd w:val="clear" w:color="auto" w:fill="FFFFFF"/>
          <w:lang w:val="en-US"/>
        </w:rPr>
        <w:t>Annotation.</w:t>
      </w:r>
      <w:proofErr w:type="gramEnd"/>
      <w:r w:rsidRPr="001F499D">
        <w:rPr>
          <w:rStyle w:val="translation-chunk"/>
          <w:rFonts w:ascii="Times New Roman" w:hAnsi="Times New Roman" w:cs="Times New Roman"/>
          <w:color w:val="000000" w:themeColor="text1"/>
          <w:sz w:val="28"/>
          <w:szCs w:val="28"/>
          <w:shd w:val="clear" w:color="auto" w:fill="FFFFFF"/>
          <w:lang w:val="en-US"/>
        </w:rPr>
        <w:t xml:space="preserve"> This article is devoted to the development and operation of various types of drilling rigs in the Russian and Global industry.</w:t>
      </w:r>
    </w:p>
    <w:p w:rsidR="00E51A02" w:rsidRPr="001F499D" w:rsidRDefault="00E51A02" w:rsidP="001F499D">
      <w:pPr>
        <w:spacing w:after="0" w:line="240" w:lineRule="auto"/>
        <w:ind w:firstLine="567"/>
        <w:jc w:val="both"/>
        <w:rPr>
          <w:rFonts w:ascii="Times New Roman" w:hAnsi="Times New Roman" w:cs="Times New Roman"/>
          <w:color w:val="000000" w:themeColor="text1"/>
          <w:sz w:val="28"/>
          <w:szCs w:val="28"/>
          <w:lang w:val="en-US"/>
        </w:rPr>
      </w:pPr>
      <w:r w:rsidRPr="001F499D">
        <w:rPr>
          <w:rStyle w:val="translation-chunk"/>
          <w:rFonts w:ascii="Times New Roman" w:hAnsi="Times New Roman" w:cs="Times New Roman"/>
          <w:b/>
          <w:color w:val="000000" w:themeColor="text1"/>
          <w:sz w:val="28"/>
          <w:szCs w:val="28"/>
          <w:shd w:val="clear" w:color="auto" w:fill="FFFFFF"/>
          <w:lang w:val="en-US"/>
        </w:rPr>
        <w:t>Keywords:</w:t>
      </w:r>
      <w:r w:rsidRPr="001F499D">
        <w:rPr>
          <w:rStyle w:val="translation-chunk"/>
          <w:rFonts w:ascii="Times New Roman" w:hAnsi="Times New Roman" w:cs="Times New Roman"/>
          <w:color w:val="000000" w:themeColor="text1"/>
          <w:sz w:val="28"/>
          <w:szCs w:val="28"/>
          <w:shd w:val="clear" w:color="auto" w:fill="FFFFFF"/>
          <w:lang w:val="en-US"/>
        </w:rPr>
        <w:t xml:space="preserve"> offshore rigs, types of drilling rigs.</w:t>
      </w:r>
    </w:p>
    <w:p w:rsidR="001F499D" w:rsidRPr="00A074E5" w:rsidRDefault="001F499D" w:rsidP="00CF6425">
      <w:pPr>
        <w:spacing w:after="0" w:line="240" w:lineRule="auto"/>
        <w:jc w:val="both"/>
        <w:rPr>
          <w:rFonts w:ascii="Times New Roman" w:eastAsia="Times New Roman" w:hAnsi="Times New Roman" w:cs="Times New Roman"/>
          <w:color w:val="000000" w:themeColor="text1"/>
          <w:sz w:val="28"/>
          <w:szCs w:val="28"/>
          <w:lang w:val="en-US" w:eastAsia="ru-RU"/>
        </w:rPr>
      </w:pPr>
    </w:p>
    <w:p w:rsidR="00A074E5" w:rsidRPr="00412510" w:rsidRDefault="00A074E5" w:rsidP="00A074E5">
      <w:pPr>
        <w:spacing w:after="0" w:line="240" w:lineRule="auto"/>
        <w:ind w:firstLine="709"/>
        <w:jc w:val="both"/>
        <w:rPr>
          <w:rFonts w:ascii="Times New Roman" w:hAnsi="Times New Roman" w:cs="Times New Roman"/>
          <w:color w:val="000000" w:themeColor="text1"/>
          <w:sz w:val="28"/>
          <w:szCs w:val="28"/>
          <w:lang w:val="en-US"/>
        </w:rPr>
      </w:pPr>
      <w:r w:rsidRPr="00A074E5">
        <w:rPr>
          <w:rFonts w:ascii="Times New Roman" w:hAnsi="Times New Roman" w:cs="Times New Roman"/>
          <w:color w:val="000000" w:themeColor="text1"/>
          <w:sz w:val="28"/>
          <w:szCs w:val="28"/>
          <w:lang w:val="en-US"/>
        </w:rPr>
        <w:t>Offshore drilling</w:t>
      </w:r>
      <w:r w:rsidRPr="00412510">
        <w:rPr>
          <w:rFonts w:ascii="Times New Roman" w:hAnsi="Times New Roman" w:cs="Times New Roman"/>
          <w:color w:val="000000" w:themeColor="text1"/>
          <w:sz w:val="28"/>
          <w:szCs w:val="28"/>
          <w:lang w:val="en-US"/>
        </w:rPr>
        <w:t xml:space="preserve"> is a mechanical process where a wellbore is drilled below the seabed. It is typically carried out in order to explore for and subsequently extract petroleum, which lies in rock formations beneath the seabed. Most commonly, the term is used to describe drilling activities on the continental shelf, though the term can also be applied to drilling in lakes, inshore waters and inland seas.</w:t>
      </w:r>
    </w:p>
    <w:p w:rsidR="00A074E5" w:rsidRPr="00A074E5" w:rsidRDefault="00A074E5" w:rsidP="00A074E5">
      <w:pPr>
        <w:spacing w:after="0" w:line="240" w:lineRule="auto"/>
        <w:ind w:firstLine="709"/>
        <w:jc w:val="both"/>
        <w:rPr>
          <w:rFonts w:ascii="Times New Roman" w:hAnsi="Times New Roman" w:cs="Times New Roman"/>
          <w:color w:val="000000" w:themeColor="text1"/>
          <w:sz w:val="28"/>
          <w:szCs w:val="28"/>
          <w:lang w:val="en-US"/>
        </w:rPr>
      </w:pPr>
      <w:r w:rsidRPr="00A074E5">
        <w:rPr>
          <w:rFonts w:ascii="Times New Roman" w:hAnsi="Times New Roman" w:cs="Times New Roman"/>
          <w:color w:val="000000" w:themeColor="text1"/>
          <w:sz w:val="28"/>
          <w:szCs w:val="28"/>
          <w:lang w:val="en-US"/>
        </w:rPr>
        <w:t>Offshore drilling has come a long way since the wharf-based rigs of the late 1800s, giving oil companies an arsenal of options for tapping deep-sea deposits. The world’s first offshore oil rig was built in 1869, the same year the designer T.F. Rowland patented his offshore rig design. Rowland’s concept resembles modern offshore drills, but his designs were used only in shallow waters.</w:t>
      </w:r>
    </w:p>
    <w:p w:rsidR="00A074E5" w:rsidRPr="00412510" w:rsidRDefault="00A074E5" w:rsidP="00A074E5">
      <w:pPr>
        <w:spacing w:after="0" w:line="240" w:lineRule="auto"/>
        <w:ind w:firstLine="709"/>
        <w:jc w:val="both"/>
        <w:rPr>
          <w:rFonts w:ascii="Times New Roman" w:hAnsi="Times New Roman" w:cs="Times New Roman"/>
          <w:color w:val="000000" w:themeColor="text1"/>
          <w:sz w:val="28"/>
          <w:szCs w:val="28"/>
          <w:lang w:val="en-US"/>
        </w:rPr>
      </w:pPr>
      <w:r w:rsidRPr="00412510">
        <w:rPr>
          <w:rFonts w:ascii="Times New Roman" w:hAnsi="Times New Roman" w:cs="Times New Roman"/>
          <w:color w:val="000000" w:themeColor="text1"/>
          <w:sz w:val="28"/>
          <w:szCs w:val="28"/>
          <w:lang w:val="en-US"/>
        </w:rPr>
        <w:t xml:space="preserve">The earliest offshore drilling was limited to coastal oil deposits that were accessible from piers, but oil companies today can choose from a variety of elaborate methods, letting them drill almost anywhere at almost any depth. From roving, computer-controlled contraptions to giant "spar" platforms held up by 10,000-foot poles, today's deepwater rigs are going far beyond anything their offshore forefathers could have imagined. Offshore oil and gas production is more challenging than land-based installations due to the remote and harsher environment. </w:t>
      </w:r>
      <w:r w:rsidRPr="00A074E5">
        <w:rPr>
          <w:rFonts w:ascii="Times New Roman" w:hAnsi="Times New Roman" w:cs="Times New Roman"/>
          <w:color w:val="000000" w:themeColor="text1"/>
          <w:sz w:val="28"/>
          <w:szCs w:val="28"/>
          <w:lang w:val="en-US"/>
        </w:rPr>
        <w:t>Also for offshore drilling, it is essential to create a platform for maximum drill mining, at the same time ensuring the safety of workers by compensation water of natural movement.</w:t>
      </w:r>
      <w:r w:rsidRPr="00412510">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A lot of</w:t>
      </w:r>
      <w:r w:rsidRPr="00412510">
        <w:rPr>
          <w:rFonts w:ascii="Times New Roman" w:hAnsi="Times New Roman" w:cs="Times New Roman"/>
          <w:color w:val="000000" w:themeColor="text1"/>
          <w:sz w:val="28"/>
          <w:szCs w:val="28"/>
          <w:lang w:val="en-US"/>
        </w:rPr>
        <w:t xml:space="preserve"> innovation</w:t>
      </w:r>
      <w:r>
        <w:rPr>
          <w:rFonts w:ascii="Times New Roman" w:hAnsi="Times New Roman" w:cs="Times New Roman"/>
          <w:color w:val="000000" w:themeColor="text1"/>
          <w:sz w:val="28"/>
          <w:szCs w:val="28"/>
          <w:lang w:val="en-US"/>
        </w:rPr>
        <w:t>s</w:t>
      </w:r>
      <w:r w:rsidRPr="00412510">
        <w:rPr>
          <w:rFonts w:ascii="Times New Roman" w:hAnsi="Times New Roman" w:cs="Times New Roman"/>
          <w:color w:val="000000" w:themeColor="text1"/>
          <w:sz w:val="28"/>
          <w:szCs w:val="28"/>
          <w:lang w:val="en-US"/>
        </w:rPr>
        <w:t xml:space="preserve"> in the offshore petroleum sector concern overcoming these challenges, including the need to provide very large production facilities. Production and drilling facilities may be very large and </w:t>
      </w:r>
      <w:r>
        <w:rPr>
          <w:rFonts w:ascii="Times New Roman" w:hAnsi="Times New Roman" w:cs="Times New Roman"/>
          <w:color w:val="000000" w:themeColor="text1"/>
          <w:sz w:val="28"/>
          <w:szCs w:val="28"/>
          <w:lang w:val="en-US"/>
        </w:rPr>
        <w:t xml:space="preserve">have got </w:t>
      </w:r>
      <w:r w:rsidRPr="00412510">
        <w:rPr>
          <w:rFonts w:ascii="Times New Roman" w:hAnsi="Times New Roman" w:cs="Times New Roman"/>
          <w:color w:val="000000" w:themeColor="text1"/>
          <w:sz w:val="28"/>
          <w:szCs w:val="28"/>
          <w:lang w:val="en-US"/>
        </w:rPr>
        <w:t>a large investment</w:t>
      </w:r>
      <w:r>
        <w:rPr>
          <w:rFonts w:ascii="Times New Roman" w:hAnsi="Times New Roman" w:cs="Times New Roman"/>
          <w:color w:val="000000" w:themeColor="text1"/>
          <w:sz w:val="28"/>
          <w:szCs w:val="28"/>
          <w:lang w:val="en-US"/>
        </w:rPr>
        <w:t xml:space="preserve">. </w:t>
      </w:r>
    </w:p>
    <w:p w:rsidR="00A074E5" w:rsidRPr="00412510" w:rsidRDefault="00A074E5" w:rsidP="00A074E5">
      <w:pPr>
        <w:spacing w:after="0" w:line="240" w:lineRule="auto"/>
        <w:ind w:firstLine="709"/>
        <w:jc w:val="both"/>
        <w:rPr>
          <w:rFonts w:ascii="Times New Roman" w:hAnsi="Times New Roman" w:cs="Times New Roman"/>
          <w:color w:val="000000" w:themeColor="text1"/>
          <w:sz w:val="28"/>
          <w:szCs w:val="28"/>
          <w:lang w:val="en-US"/>
        </w:rPr>
      </w:pPr>
      <w:r w:rsidRPr="00412510">
        <w:rPr>
          <w:rFonts w:ascii="Times New Roman" w:hAnsi="Times New Roman" w:cs="Times New Roman"/>
          <w:color w:val="000000" w:themeColor="text1"/>
          <w:sz w:val="28"/>
          <w:szCs w:val="28"/>
          <w:lang w:val="en-US"/>
        </w:rPr>
        <w:t xml:space="preserve">In worldwide offshore drilling industry the requirement of the </w:t>
      </w:r>
      <w:r>
        <w:rPr>
          <w:rFonts w:ascii="Times New Roman" w:hAnsi="Times New Roman" w:cs="Times New Roman"/>
          <w:color w:val="000000" w:themeColor="text1"/>
          <w:sz w:val="28"/>
          <w:szCs w:val="28"/>
          <w:lang w:val="en-US"/>
        </w:rPr>
        <w:t>t</w:t>
      </w:r>
      <w:r w:rsidRPr="00412510">
        <w:rPr>
          <w:rFonts w:ascii="Times New Roman" w:hAnsi="Times New Roman" w:cs="Times New Roman"/>
          <w:color w:val="000000" w:themeColor="text1"/>
          <w:sz w:val="28"/>
          <w:szCs w:val="28"/>
          <w:lang w:val="en-US"/>
        </w:rPr>
        <w:t xml:space="preserve">ypes </w:t>
      </w:r>
      <w:r>
        <w:rPr>
          <w:rFonts w:ascii="Times New Roman" w:hAnsi="Times New Roman" w:cs="Times New Roman"/>
          <w:color w:val="000000" w:themeColor="text1"/>
          <w:sz w:val="28"/>
          <w:szCs w:val="28"/>
          <w:lang w:val="en-US"/>
        </w:rPr>
        <w:t>o</w:t>
      </w:r>
      <w:r w:rsidRPr="00412510">
        <w:rPr>
          <w:rFonts w:ascii="Times New Roman" w:hAnsi="Times New Roman" w:cs="Times New Roman"/>
          <w:color w:val="000000" w:themeColor="text1"/>
          <w:sz w:val="28"/>
          <w:szCs w:val="28"/>
          <w:lang w:val="en-US"/>
        </w:rPr>
        <w:t xml:space="preserve">f </w:t>
      </w:r>
      <w:r>
        <w:rPr>
          <w:rFonts w:ascii="Times New Roman" w:hAnsi="Times New Roman" w:cs="Times New Roman"/>
          <w:color w:val="000000" w:themeColor="text1"/>
          <w:sz w:val="28"/>
          <w:szCs w:val="28"/>
          <w:lang w:val="en-US"/>
        </w:rPr>
        <w:t>o</w:t>
      </w:r>
      <w:r w:rsidRPr="00412510">
        <w:rPr>
          <w:rFonts w:ascii="Times New Roman" w:hAnsi="Times New Roman" w:cs="Times New Roman"/>
          <w:color w:val="000000" w:themeColor="text1"/>
          <w:sz w:val="28"/>
          <w:szCs w:val="28"/>
          <w:lang w:val="en-US"/>
        </w:rPr>
        <w:t xml:space="preserve">ffshore </w:t>
      </w:r>
      <w:r>
        <w:rPr>
          <w:rFonts w:ascii="Times New Roman" w:hAnsi="Times New Roman" w:cs="Times New Roman"/>
          <w:color w:val="000000" w:themeColor="text1"/>
          <w:sz w:val="28"/>
          <w:szCs w:val="28"/>
          <w:lang w:val="en-US"/>
        </w:rPr>
        <w:t>o</w:t>
      </w:r>
      <w:r w:rsidRPr="00412510">
        <w:rPr>
          <w:rFonts w:ascii="Times New Roman" w:hAnsi="Times New Roman" w:cs="Times New Roman"/>
          <w:color w:val="000000" w:themeColor="text1"/>
          <w:sz w:val="28"/>
          <w:szCs w:val="28"/>
          <w:lang w:val="en-US"/>
        </w:rPr>
        <w:t xml:space="preserve">il </w:t>
      </w:r>
      <w:r>
        <w:rPr>
          <w:rFonts w:ascii="Times New Roman" w:hAnsi="Times New Roman" w:cs="Times New Roman"/>
          <w:color w:val="000000" w:themeColor="text1"/>
          <w:sz w:val="28"/>
          <w:szCs w:val="28"/>
          <w:lang w:val="en-US"/>
        </w:rPr>
        <w:t>d</w:t>
      </w:r>
      <w:r w:rsidRPr="00412510">
        <w:rPr>
          <w:rFonts w:ascii="Times New Roman" w:hAnsi="Times New Roman" w:cs="Times New Roman"/>
          <w:color w:val="000000" w:themeColor="text1"/>
          <w:sz w:val="28"/>
          <w:szCs w:val="28"/>
          <w:lang w:val="en-US"/>
        </w:rPr>
        <w:t xml:space="preserve">rilling </w:t>
      </w:r>
      <w:r>
        <w:rPr>
          <w:rFonts w:ascii="Times New Roman" w:hAnsi="Times New Roman" w:cs="Times New Roman"/>
          <w:color w:val="000000" w:themeColor="text1"/>
          <w:sz w:val="28"/>
          <w:szCs w:val="28"/>
          <w:lang w:val="en-US"/>
        </w:rPr>
        <w:t>r</w:t>
      </w:r>
      <w:r w:rsidRPr="00412510">
        <w:rPr>
          <w:rFonts w:ascii="Times New Roman" w:hAnsi="Times New Roman" w:cs="Times New Roman"/>
          <w:color w:val="000000" w:themeColor="text1"/>
          <w:sz w:val="28"/>
          <w:szCs w:val="28"/>
          <w:lang w:val="en-US"/>
        </w:rPr>
        <w:t xml:space="preserve">igs are depend on the nature of the drilling operations. The specific offshore drilling rig </w:t>
      </w:r>
      <w:r>
        <w:rPr>
          <w:rFonts w:ascii="Times New Roman" w:hAnsi="Times New Roman" w:cs="Times New Roman"/>
          <w:color w:val="000000" w:themeColor="text1"/>
          <w:sz w:val="28"/>
          <w:szCs w:val="28"/>
          <w:lang w:val="en-US"/>
        </w:rPr>
        <w:t xml:space="preserve">is </w:t>
      </w:r>
      <w:r w:rsidRPr="00412510">
        <w:rPr>
          <w:rFonts w:ascii="Times New Roman" w:hAnsi="Times New Roman" w:cs="Times New Roman"/>
          <w:color w:val="000000" w:themeColor="text1"/>
          <w:sz w:val="28"/>
          <w:szCs w:val="28"/>
          <w:lang w:val="en-US"/>
        </w:rPr>
        <w:t xml:space="preserve">designed to </w:t>
      </w:r>
      <w:r w:rsidRPr="00F65838">
        <w:rPr>
          <w:rFonts w:ascii="Times New Roman" w:hAnsi="Times New Roman" w:cs="Times New Roman"/>
          <w:color w:val="000000" w:themeColor="text1"/>
          <w:sz w:val="28"/>
          <w:szCs w:val="28"/>
          <w:lang w:val="en-US"/>
        </w:rPr>
        <w:t xml:space="preserve">function </w:t>
      </w:r>
      <w:r w:rsidRPr="00412510">
        <w:rPr>
          <w:rFonts w:ascii="Times New Roman" w:hAnsi="Times New Roman" w:cs="Times New Roman"/>
          <w:color w:val="000000" w:themeColor="text1"/>
          <w:sz w:val="28"/>
          <w:szCs w:val="28"/>
          <w:lang w:val="en-US"/>
        </w:rPr>
        <w:t xml:space="preserve">in the specific location with the specific weather condition. Some rigs are stationary and constructed to carry out the drilling operation for a long period in a particular position, where drill ships can move here and there in ocean and can conduct drilling operations in deep-water location. Offshore oil wells are sometimes the only crude oil production that a country has. Improved technology has made it possible to extract oil from </w:t>
      </w:r>
      <w:r w:rsidRPr="00F65838">
        <w:rPr>
          <w:rFonts w:ascii="Times New Roman" w:hAnsi="Times New Roman" w:cs="Times New Roman"/>
          <w:color w:val="000000" w:themeColor="text1"/>
          <w:sz w:val="28"/>
          <w:szCs w:val="28"/>
          <w:lang w:val="en-US"/>
        </w:rPr>
        <w:t>deep water</w:t>
      </w:r>
      <w:r w:rsidRPr="00412510">
        <w:rPr>
          <w:rFonts w:ascii="Times New Roman" w:hAnsi="Times New Roman" w:cs="Times New Roman"/>
          <w:color w:val="000000" w:themeColor="text1"/>
          <w:sz w:val="28"/>
          <w:szCs w:val="28"/>
          <w:lang w:val="en-US"/>
        </w:rPr>
        <w:t>. This is welcome news when considering that shallow water reserves are slowly being depleted.</w:t>
      </w:r>
      <w:r w:rsidRPr="00A074E5">
        <w:rPr>
          <w:rFonts w:ascii="Times New Roman" w:hAnsi="Times New Roman" w:cs="Times New Roman"/>
          <w:color w:val="000000" w:themeColor="text1"/>
          <w:sz w:val="28"/>
          <w:szCs w:val="28"/>
          <w:lang w:val="en-US"/>
        </w:rPr>
        <w:t xml:space="preserve"> However, oil-drilling technology is constantly improved and some rigs combine elements from different models to achieve specific abilities.</w:t>
      </w:r>
    </w:p>
    <w:p w:rsidR="007D62F0" w:rsidRPr="001F499D" w:rsidRDefault="00E43C07" w:rsidP="001F499D">
      <w:pPr>
        <w:spacing w:after="0" w:line="240" w:lineRule="auto"/>
        <w:ind w:firstLine="709"/>
        <w:jc w:val="both"/>
        <w:rPr>
          <w:rFonts w:ascii="Times New Roman" w:hAnsi="Times New Roman" w:cs="Times New Roman"/>
          <w:color w:val="000000" w:themeColor="text1"/>
          <w:sz w:val="28"/>
          <w:szCs w:val="28"/>
          <w:lang w:val="en-US"/>
        </w:rPr>
      </w:pPr>
      <w:r w:rsidRPr="00412510">
        <w:rPr>
          <w:rFonts w:ascii="Times New Roman" w:hAnsi="Times New Roman" w:cs="Times New Roman"/>
          <w:color w:val="000000" w:themeColor="text1"/>
          <w:sz w:val="28"/>
          <w:szCs w:val="28"/>
          <w:lang w:val="en-US"/>
        </w:rPr>
        <w:t>Advances in drilling and production technology have increased the possibility that offshore platforms can be cont</w:t>
      </w:r>
      <w:r>
        <w:rPr>
          <w:rFonts w:ascii="Times New Roman" w:hAnsi="Times New Roman" w:cs="Times New Roman"/>
          <w:color w:val="000000" w:themeColor="text1"/>
          <w:sz w:val="28"/>
          <w:szCs w:val="28"/>
          <w:lang w:val="en-US"/>
        </w:rPr>
        <w:t xml:space="preserve">rolled from an onshore location </w:t>
      </w:r>
      <w:r>
        <w:rPr>
          <w:rFonts w:ascii="Times New Roman" w:hAnsi="Times New Roman" w:cs="Times New Roman"/>
          <w:color w:val="000000" w:themeColor="text1"/>
          <w:sz w:val="28"/>
          <w:szCs w:val="28"/>
          <w:lang w:val="en-US"/>
        </w:rPr>
        <w:lastRenderedPageBreak/>
        <w:t>i</w:t>
      </w:r>
      <w:r w:rsidRPr="00412510">
        <w:rPr>
          <w:rFonts w:ascii="Times New Roman" w:hAnsi="Times New Roman" w:cs="Times New Roman"/>
          <w:color w:val="000000" w:themeColor="text1"/>
          <w:sz w:val="28"/>
          <w:szCs w:val="28"/>
          <w:lang w:val="en-US"/>
        </w:rPr>
        <w:t xml:space="preserve">ncluding a function to control the automatic shutoff that will minimize pollution. Offshore oil production involves environmental risks, most notably oil spills from oil tankers or pipelines transporting oil from the platform to onshore facilities, and from leaks and accidents on the platform. </w:t>
      </w:r>
      <w:r w:rsidR="007D62F0" w:rsidRPr="001F499D">
        <w:rPr>
          <w:rFonts w:ascii="Times New Roman" w:hAnsi="Times New Roman" w:cs="Times New Roman"/>
          <w:color w:val="000000" w:themeColor="text1"/>
          <w:sz w:val="28"/>
          <w:szCs w:val="28"/>
          <w:lang w:val="en-US"/>
        </w:rPr>
        <w:t>Produced water is also generated</w:t>
      </w:r>
      <w:r>
        <w:rPr>
          <w:rFonts w:ascii="Times New Roman" w:hAnsi="Times New Roman" w:cs="Times New Roman"/>
          <w:color w:val="000000" w:themeColor="text1"/>
          <w:sz w:val="28"/>
          <w:szCs w:val="28"/>
          <w:lang w:val="en-US"/>
        </w:rPr>
        <w:t xml:space="preserve"> and</w:t>
      </w:r>
      <w:r w:rsidR="007D62F0" w:rsidRPr="001F499D">
        <w:rPr>
          <w:rFonts w:ascii="Times New Roman" w:hAnsi="Times New Roman" w:cs="Times New Roman"/>
          <w:color w:val="000000" w:themeColor="text1"/>
          <w:sz w:val="28"/>
          <w:szCs w:val="28"/>
          <w:lang w:val="en-US"/>
        </w:rPr>
        <w:t xml:space="preserve"> brought to the surface along with the oil and gas; it is usually highly saline and may include dissolved or </w:t>
      </w:r>
      <w:proofErr w:type="spellStart"/>
      <w:r w:rsidR="007D62F0" w:rsidRPr="001F499D">
        <w:rPr>
          <w:rFonts w:ascii="Times New Roman" w:hAnsi="Times New Roman" w:cs="Times New Roman"/>
          <w:color w:val="000000" w:themeColor="text1"/>
          <w:sz w:val="28"/>
          <w:szCs w:val="28"/>
          <w:lang w:val="en-US"/>
        </w:rPr>
        <w:t>unseparated</w:t>
      </w:r>
      <w:proofErr w:type="spellEnd"/>
      <w:r w:rsidR="007D62F0" w:rsidRPr="001F499D">
        <w:rPr>
          <w:rFonts w:ascii="Times New Roman" w:hAnsi="Times New Roman" w:cs="Times New Roman"/>
          <w:color w:val="000000" w:themeColor="text1"/>
          <w:sz w:val="28"/>
          <w:szCs w:val="28"/>
          <w:lang w:val="en-US"/>
        </w:rPr>
        <w:t xml:space="preserve"> </w:t>
      </w:r>
      <w:r w:rsidR="008B0663">
        <w:rPr>
          <w:noProof/>
        </w:rPr>
        <w:pict>
          <v:shapetype id="_x0000_t202" coordsize="21600,21600" o:spt="202" path="m,l,21600r21600,l21600,xe">
            <v:stroke joinstyle="miter"/>
            <v:path gradientshapeok="t" o:connecttype="rect"/>
          </v:shapetype>
          <v:shape id="_x0000_s1027" type="#_x0000_t202" style="position:absolute;left:0;text-align:left;margin-left:0;margin-top:267.3pt;width:254.25pt;height:.05pt;z-index:251669504;mso-position-horizontal-relative:text;mso-position-vertical-relative:text" stroked="f">
            <v:textbox style="mso-fit-shape-to-text:t" inset="0,0,0,0">
              <w:txbxContent>
                <w:p w:rsidR="0002550C" w:rsidRPr="0002550C" w:rsidRDefault="0002550C" w:rsidP="0002550C">
                  <w:pPr>
                    <w:pStyle w:val="aa"/>
                    <w:jc w:val="center"/>
                    <w:rPr>
                      <w:rFonts w:ascii="Times New Roman" w:hAnsi="Times New Roman" w:cs="Times New Roman"/>
                      <w:b w:val="0"/>
                      <w:i/>
                      <w:color w:val="000000" w:themeColor="text1"/>
                      <w:sz w:val="24"/>
                      <w:szCs w:val="24"/>
                      <w:lang w:val="en-US"/>
                    </w:rPr>
                  </w:pPr>
                  <w:r w:rsidRPr="0002550C">
                    <w:rPr>
                      <w:rFonts w:ascii="Times New Roman" w:hAnsi="Times New Roman" w:cs="Times New Roman"/>
                      <w:b w:val="0"/>
                      <w:i/>
                      <w:color w:val="000000" w:themeColor="text1"/>
                      <w:sz w:val="24"/>
                      <w:szCs w:val="24"/>
                      <w:shd w:val="clear" w:color="auto" w:fill="FFFFFF"/>
                      <w:lang w:val="en-US"/>
                    </w:rPr>
                    <w:t>T</w:t>
                  </w:r>
                  <w:proofErr w:type="spellStart"/>
                  <w:r w:rsidRPr="0002550C">
                    <w:rPr>
                      <w:rFonts w:ascii="Times New Roman" w:hAnsi="Times New Roman" w:cs="Times New Roman"/>
                      <w:b w:val="0"/>
                      <w:i/>
                      <w:color w:val="000000" w:themeColor="text1"/>
                      <w:sz w:val="24"/>
                      <w:szCs w:val="24"/>
                      <w:shd w:val="clear" w:color="auto" w:fill="FFFFFF"/>
                    </w:rPr>
                    <w:t>ypes</w:t>
                  </w:r>
                  <w:proofErr w:type="spellEnd"/>
                  <w:r w:rsidRPr="0002550C">
                    <w:rPr>
                      <w:rFonts w:ascii="Times New Roman" w:hAnsi="Times New Roman" w:cs="Times New Roman"/>
                      <w:b w:val="0"/>
                      <w:i/>
                      <w:color w:val="000000" w:themeColor="text1"/>
                      <w:sz w:val="24"/>
                      <w:szCs w:val="24"/>
                      <w:shd w:val="clear" w:color="auto" w:fill="FFFFFF"/>
                    </w:rPr>
                    <w:t xml:space="preserve"> </w:t>
                  </w:r>
                  <w:proofErr w:type="spellStart"/>
                  <w:r w:rsidRPr="0002550C">
                    <w:rPr>
                      <w:rFonts w:ascii="Times New Roman" w:hAnsi="Times New Roman" w:cs="Times New Roman"/>
                      <w:b w:val="0"/>
                      <w:i/>
                      <w:color w:val="000000" w:themeColor="text1"/>
                      <w:sz w:val="24"/>
                      <w:szCs w:val="24"/>
                      <w:shd w:val="clear" w:color="auto" w:fill="FFFFFF"/>
                    </w:rPr>
                    <w:t>of</w:t>
                  </w:r>
                  <w:proofErr w:type="spellEnd"/>
                  <w:r w:rsidRPr="0002550C">
                    <w:rPr>
                      <w:rFonts w:ascii="Times New Roman" w:hAnsi="Times New Roman" w:cs="Times New Roman"/>
                      <w:b w:val="0"/>
                      <w:i/>
                      <w:color w:val="000000" w:themeColor="text1"/>
                      <w:sz w:val="24"/>
                      <w:szCs w:val="24"/>
                      <w:shd w:val="clear" w:color="auto" w:fill="FFFFFF"/>
                    </w:rPr>
                    <w:t xml:space="preserve"> </w:t>
                  </w:r>
                  <w:proofErr w:type="spellStart"/>
                  <w:r w:rsidRPr="0002550C">
                    <w:rPr>
                      <w:rFonts w:ascii="Times New Roman" w:hAnsi="Times New Roman" w:cs="Times New Roman"/>
                      <w:b w:val="0"/>
                      <w:i/>
                      <w:color w:val="000000" w:themeColor="text1"/>
                      <w:sz w:val="24"/>
                      <w:szCs w:val="24"/>
                      <w:shd w:val="clear" w:color="auto" w:fill="FFFFFF"/>
                    </w:rPr>
                    <w:t>offshore</w:t>
                  </w:r>
                  <w:proofErr w:type="spellEnd"/>
                  <w:r w:rsidRPr="0002550C">
                    <w:rPr>
                      <w:rFonts w:ascii="Times New Roman" w:hAnsi="Times New Roman" w:cs="Times New Roman"/>
                      <w:b w:val="0"/>
                      <w:i/>
                      <w:color w:val="000000" w:themeColor="text1"/>
                      <w:sz w:val="24"/>
                      <w:szCs w:val="24"/>
                      <w:shd w:val="clear" w:color="auto" w:fill="FFFFFF"/>
                    </w:rPr>
                    <w:t xml:space="preserve"> </w:t>
                  </w:r>
                  <w:proofErr w:type="spellStart"/>
                  <w:r w:rsidRPr="0002550C">
                    <w:rPr>
                      <w:rFonts w:ascii="Times New Roman" w:hAnsi="Times New Roman" w:cs="Times New Roman"/>
                      <w:b w:val="0"/>
                      <w:i/>
                      <w:color w:val="000000" w:themeColor="text1"/>
                      <w:sz w:val="24"/>
                      <w:szCs w:val="24"/>
                      <w:shd w:val="clear" w:color="auto" w:fill="FFFFFF"/>
                    </w:rPr>
                    <w:t>rigs</w:t>
                  </w:r>
                  <w:proofErr w:type="spellEnd"/>
                </w:p>
              </w:txbxContent>
            </v:textbox>
            <w10:wrap type="square"/>
          </v:shape>
        </w:pict>
      </w:r>
      <w:r w:rsidR="00D60236" w:rsidRPr="001F499D">
        <w:rPr>
          <w:rFonts w:ascii="Times New Roman" w:hAnsi="Times New Roman" w:cs="Times New Roman"/>
          <w:noProof/>
          <w:color w:val="000000" w:themeColor="text1"/>
          <w:sz w:val="28"/>
          <w:szCs w:val="28"/>
          <w:lang w:eastAsia="ru-RU"/>
        </w:rPr>
        <w:drawing>
          <wp:anchor distT="0" distB="0" distL="114300" distR="114300" simplePos="0" relativeHeight="251658240" behindDoc="0" locked="0" layoutInCell="1" allowOverlap="1" wp14:anchorId="2C44C925" wp14:editId="65E5517A">
            <wp:simplePos x="0" y="0"/>
            <wp:positionH relativeFrom="margin">
              <wp:align>left</wp:align>
            </wp:positionH>
            <wp:positionV relativeFrom="paragraph">
              <wp:posOffset>1022985</wp:posOffset>
            </wp:positionV>
            <wp:extent cx="3228975" cy="231457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shore_rigs.jpg.653x0_q80_crop-sma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8975" cy="2314575"/>
                    </a:xfrm>
                    <a:prstGeom prst="rect">
                      <a:avLst/>
                    </a:prstGeom>
                  </pic:spPr>
                </pic:pic>
              </a:graphicData>
            </a:graphic>
          </wp:anchor>
        </w:drawing>
      </w:r>
      <w:r w:rsidR="007D62F0" w:rsidRPr="001F499D">
        <w:rPr>
          <w:rFonts w:ascii="Times New Roman" w:hAnsi="Times New Roman" w:cs="Times New Roman"/>
          <w:color w:val="000000" w:themeColor="text1"/>
          <w:sz w:val="28"/>
          <w:szCs w:val="28"/>
          <w:lang w:val="en-US"/>
        </w:rPr>
        <w:t>hydrocarbons.</w:t>
      </w:r>
    </w:p>
    <w:p w:rsidR="001F499D" w:rsidRDefault="00D60236" w:rsidP="00BA300E">
      <w:pPr>
        <w:spacing w:after="0" w:line="240" w:lineRule="auto"/>
        <w:ind w:firstLine="709"/>
        <w:jc w:val="both"/>
        <w:rPr>
          <w:rFonts w:ascii="Times New Roman" w:hAnsi="Times New Roman" w:cs="Times New Roman"/>
          <w:color w:val="000000" w:themeColor="text1"/>
          <w:sz w:val="28"/>
          <w:szCs w:val="28"/>
          <w:lang w:val="en-US"/>
        </w:rPr>
      </w:pPr>
      <w:r w:rsidRPr="001F499D">
        <w:rPr>
          <w:rFonts w:ascii="Times New Roman" w:hAnsi="Times New Roman" w:cs="Times New Roman"/>
          <w:color w:val="000000" w:themeColor="text1"/>
          <w:sz w:val="28"/>
          <w:szCs w:val="28"/>
          <w:lang w:val="en-US"/>
        </w:rPr>
        <w:t xml:space="preserve"> Based on operation we can find </w:t>
      </w:r>
      <w:r w:rsidR="00E43C07">
        <w:rPr>
          <w:rFonts w:ascii="Times New Roman" w:hAnsi="Times New Roman" w:cs="Times New Roman"/>
          <w:color w:val="000000" w:themeColor="text1"/>
          <w:sz w:val="28"/>
          <w:szCs w:val="28"/>
          <w:lang w:val="en-US"/>
        </w:rPr>
        <w:t>four</w:t>
      </w:r>
      <w:r w:rsidRPr="001F499D">
        <w:rPr>
          <w:rFonts w:ascii="Times New Roman" w:hAnsi="Times New Roman" w:cs="Times New Roman"/>
          <w:color w:val="000000" w:themeColor="text1"/>
          <w:sz w:val="28"/>
          <w:szCs w:val="28"/>
          <w:lang w:val="en-US"/>
        </w:rPr>
        <w:t xml:space="preserve"> primary rig types </w:t>
      </w:r>
      <w:r w:rsidRPr="001F499D">
        <w:rPr>
          <w:rFonts w:ascii="Times New Roman" w:hAnsi="Times New Roman" w:cs="Times New Roman"/>
          <w:b/>
          <w:color w:val="000000" w:themeColor="text1"/>
          <w:sz w:val="28"/>
          <w:szCs w:val="28"/>
          <w:lang w:val="en-US"/>
        </w:rPr>
        <w:t xml:space="preserve">– </w:t>
      </w:r>
      <w:r w:rsidRPr="00BA300E">
        <w:rPr>
          <w:rFonts w:ascii="Times New Roman" w:hAnsi="Times New Roman" w:cs="Times New Roman"/>
          <w:color w:val="000000" w:themeColor="text1"/>
          <w:sz w:val="28"/>
          <w:szCs w:val="28"/>
          <w:lang w:val="en-US"/>
        </w:rPr>
        <w:t>Jack-ups, semi submersibles</w:t>
      </w:r>
      <w:r w:rsidR="00BC5E2C" w:rsidRPr="00BA300E">
        <w:rPr>
          <w:rFonts w:ascii="Times New Roman" w:hAnsi="Times New Roman" w:cs="Times New Roman"/>
          <w:color w:val="000000" w:themeColor="text1"/>
          <w:sz w:val="28"/>
          <w:szCs w:val="28"/>
          <w:lang w:val="en-US"/>
        </w:rPr>
        <w:t xml:space="preserve">, drill-ships </w:t>
      </w:r>
      <w:r w:rsidRPr="00BA300E">
        <w:rPr>
          <w:rFonts w:ascii="Times New Roman" w:hAnsi="Times New Roman" w:cs="Times New Roman"/>
          <w:color w:val="000000" w:themeColor="text1"/>
          <w:sz w:val="28"/>
          <w:szCs w:val="28"/>
          <w:lang w:val="en-US"/>
        </w:rPr>
        <w:t xml:space="preserve">and </w:t>
      </w:r>
      <w:r w:rsidR="00BC5E2C" w:rsidRPr="00BA300E">
        <w:rPr>
          <w:rStyle w:val="a5"/>
          <w:rFonts w:ascii="Times New Roman" w:hAnsi="Times New Roman" w:cs="Times New Roman"/>
          <w:b w:val="0"/>
          <w:color w:val="000000" w:themeColor="text1"/>
          <w:sz w:val="28"/>
          <w:szCs w:val="28"/>
          <w:lang w:val="en-US"/>
        </w:rPr>
        <w:t>fixed platforms</w:t>
      </w:r>
      <w:r w:rsidR="00BC5E2C" w:rsidRPr="001F499D">
        <w:rPr>
          <w:rFonts w:ascii="Times New Roman" w:hAnsi="Times New Roman" w:cs="Times New Roman"/>
          <w:b/>
          <w:color w:val="000000" w:themeColor="text1"/>
          <w:sz w:val="28"/>
          <w:szCs w:val="28"/>
          <w:lang w:val="en-US"/>
        </w:rPr>
        <w:t xml:space="preserve"> </w:t>
      </w:r>
      <w:r w:rsidRPr="001F499D">
        <w:rPr>
          <w:rFonts w:ascii="Times New Roman" w:hAnsi="Times New Roman" w:cs="Times New Roman"/>
          <w:color w:val="000000" w:themeColor="text1"/>
          <w:sz w:val="28"/>
          <w:szCs w:val="28"/>
          <w:lang w:val="en-US"/>
        </w:rPr>
        <w:t>ma</w:t>
      </w:r>
      <w:r w:rsidR="00E43C07">
        <w:rPr>
          <w:rFonts w:ascii="Times New Roman" w:hAnsi="Times New Roman" w:cs="Times New Roman"/>
          <w:color w:val="000000" w:themeColor="text1"/>
          <w:sz w:val="28"/>
          <w:szCs w:val="28"/>
          <w:lang w:val="en-US"/>
        </w:rPr>
        <w:t>d</w:t>
      </w:r>
      <w:r w:rsidRPr="001F499D">
        <w:rPr>
          <w:rFonts w:ascii="Times New Roman" w:hAnsi="Times New Roman" w:cs="Times New Roman"/>
          <w:color w:val="000000" w:themeColor="text1"/>
          <w:sz w:val="28"/>
          <w:szCs w:val="28"/>
          <w:lang w:val="en-US"/>
        </w:rPr>
        <w:t xml:space="preserve">e up the majority of the offshore rig fleet and all </w:t>
      </w:r>
      <w:r w:rsidR="00E43C07">
        <w:rPr>
          <w:rFonts w:ascii="Times New Roman" w:hAnsi="Times New Roman" w:cs="Times New Roman"/>
          <w:color w:val="000000" w:themeColor="text1"/>
          <w:sz w:val="28"/>
          <w:szCs w:val="28"/>
          <w:lang w:val="en-US"/>
        </w:rPr>
        <w:t xml:space="preserve">of them </w:t>
      </w:r>
      <w:r w:rsidRPr="001F499D">
        <w:rPr>
          <w:rFonts w:ascii="Times New Roman" w:hAnsi="Times New Roman" w:cs="Times New Roman"/>
          <w:color w:val="000000" w:themeColor="text1"/>
          <w:sz w:val="28"/>
          <w:szCs w:val="28"/>
          <w:lang w:val="en-US"/>
        </w:rPr>
        <w:t xml:space="preserve">are used worldwide. </w:t>
      </w:r>
    </w:p>
    <w:p w:rsidR="00BA300E" w:rsidRDefault="00BA300E" w:rsidP="00BA300E">
      <w:pPr>
        <w:spacing w:after="0" w:line="240" w:lineRule="auto"/>
        <w:ind w:firstLine="709"/>
        <w:jc w:val="both"/>
        <w:rPr>
          <w:rFonts w:ascii="Times New Roman" w:hAnsi="Times New Roman" w:cs="Times New Roman"/>
          <w:color w:val="000000" w:themeColor="text1"/>
          <w:sz w:val="28"/>
          <w:szCs w:val="28"/>
        </w:rPr>
      </w:pPr>
    </w:p>
    <w:p w:rsidR="008B0663" w:rsidRDefault="008B0663" w:rsidP="00BA300E">
      <w:pPr>
        <w:spacing w:after="0" w:line="240" w:lineRule="auto"/>
        <w:ind w:firstLine="709"/>
        <w:jc w:val="both"/>
        <w:rPr>
          <w:rFonts w:ascii="Times New Roman" w:hAnsi="Times New Roman" w:cs="Times New Roman"/>
          <w:color w:val="000000" w:themeColor="text1"/>
          <w:sz w:val="28"/>
          <w:szCs w:val="28"/>
        </w:rPr>
      </w:pPr>
    </w:p>
    <w:p w:rsidR="008B0663" w:rsidRDefault="008B0663" w:rsidP="00BA300E">
      <w:pPr>
        <w:spacing w:after="0" w:line="240" w:lineRule="auto"/>
        <w:ind w:firstLine="709"/>
        <w:jc w:val="both"/>
        <w:rPr>
          <w:rFonts w:ascii="Times New Roman" w:hAnsi="Times New Roman" w:cs="Times New Roman"/>
          <w:color w:val="000000" w:themeColor="text1"/>
          <w:sz w:val="28"/>
          <w:szCs w:val="28"/>
        </w:rPr>
      </w:pPr>
    </w:p>
    <w:p w:rsidR="008B0663" w:rsidRDefault="008B0663" w:rsidP="00BA300E">
      <w:pPr>
        <w:spacing w:after="0" w:line="240" w:lineRule="auto"/>
        <w:ind w:firstLine="709"/>
        <w:jc w:val="both"/>
        <w:rPr>
          <w:rFonts w:ascii="Times New Roman" w:hAnsi="Times New Roman" w:cs="Times New Roman"/>
          <w:color w:val="000000" w:themeColor="text1"/>
          <w:sz w:val="28"/>
          <w:szCs w:val="28"/>
        </w:rPr>
      </w:pPr>
    </w:p>
    <w:p w:rsidR="008B0663" w:rsidRPr="008B0663" w:rsidRDefault="008B0663" w:rsidP="00BA300E">
      <w:pPr>
        <w:spacing w:after="0" w:line="240" w:lineRule="auto"/>
        <w:ind w:firstLine="709"/>
        <w:jc w:val="both"/>
        <w:rPr>
          <w:rFonts w:ascii="Times New Roman" w:hAnsi="Times New Roman" w:cs="Times New Roman"/>
          <w:color w:val="000000" w:themeColor="text1"/>
          <w:sz w:val="28"/>
          <w:szCs w:val="28"/>
        </w:rPr>
      </w:pPr>
    </w:p>
    <w:tbl>
      <w:tblPr>
        <w:tblStyle w:val="a6"/>
        <w:tblW w:w="0" w:type="auto"/>
        <w:tblLook w:val="0000" w:firstRow="0" w:lastRow="0" w:firstColumn="0" w:lastColumn="0" w:noHBand="0" w:noVBand="0"/>
      </w:tblPr>
      <w:tblGrid>
        <w:gridCol w:w="1684"/>
        <w:gridCol w:w="1543"/>
        <w:gridCol w:w="2410"/>
        <w:gridCol w:w="3934"/>
      </w:tblGrid>
      <w:tr w:rsidR="0002550C" w:rsidTr="0002550C">
        <w:trPr>
          <w:trHeight w:val="480"/>
        </w:trPr>
        <w:tc>
          <w:tcPr>
            <w:tcW w:w="9571" w:type="dxa"/>
            <w:gridSpan w:val="4"/>
          </w:tcPr>
          <w:p w:rsidR="0002550C" w:rsidRPr="0002550C" w:rsidRDefault="0002550C" w:rsidP="0002550C">
            <w:pPr>
              <w:ind w:left="108" w:firstLine="709"/>
              <w:rPr>
                <w:rFonts w:ascii="Times New Roman" w:hAnsi="Times New Roman" w:cs="Times New Roman"/>
                <w:b/>
                <w:color w:val="000000" w:themeColor="text1"/>
                <w:sz w:val="30"/>
                <w:szCs w:val="30"/>
                <w:lang w:val="en-US"/>
              </w:rPr>
            </w:pPr>
            <w:r w:rsidRPr="001E026E">
              <w:rPr>
                <w:rStyle w:val="translation-chunk"/>
                <w:rFonts w:ascii="Times New Roman" w:hAnsi="Times New Roman" w:cs="Times New Roman"/>
                <w:b/>
                <w:color w:val="000000" w:themeColor="text1"/>
                <w:sz w:val="30"/>
                <w:szCs w:val="30"/>
                <w:shd w:val="clear" w:color="auto" w:fill="FFFFFF"/>
                <w:lang w:val="en-US"/>
              </w:rPr>
              <w:t xml:space="preserve">                     </w:t>
            </w:r>
            <w:proofErr w:type="gramStart"/>
            <w:r w:rsidRPr="0002550C">
              <w:rPr>
                <w:rStyle w:val="translation-chunk"/>
                <w:rFonts w:ascii="Times New Roman" w:hAnsi="Times New Roman" w:cs="Times New Roman"/>
                <w:b/>
                <w:color w:val="000000" w:themeColor="text1"/>
                <w:sz w:val="30"/>
                <w:szCs w:val="30"/>
                <w:shd w:val="clear" w:color="auto" w:fill="FFFFFF"/>
              </w:rPr>
              <w:t>С</w:t>
            </w:r>
            <w:proofErr w:type="spellStart"/>
            <w:proofErr w:type="gramEnd"/>
            <w:r w:rsidRPr="0002550C">
              <w:rPr>
                <w:rStyle w:val="translation-chunk"/>
                <w:rFonts w:ascii="Times New Roman" w:hAnsi="Times New Roman" w:cs="Times New Roman"/>
                <w:b/>
                <w:color w:val="000000" w:themeColor="text1"/>
                <w:sz w:val="30"/>
                <w:szCs w:val="30"/>
                <w:shd w:val="clear" w:color="auto" w:fill="FFFFFF"/>
                <w:lang w:val="en-US"/>
              </w:rPr>
              <w:t>lassification</w:t>
            </w:r>
            <w:proofErr w:type="spellEnd"/>
            <w:r w:rsidRPr="0002550C">
              <w:rPr>
                <w:rStyle w:val="translation-chunk"/>
                <w:rFonts w:ascii="Times New Roman" w:hAnsi="Times New Roman" w:cs="Times New Roman"/>
                <w:b/>
                <w:color w:val="000000" w:themeColor="text1"/>
                <w:sz w:val="30"/>
                <w:szCs w:val="30"/>
                <w:shd w:val="clear" w:color="auto" w:fill="FFFFFF"/>
                <w:lang w:val="en-US"/>
              </w:rPr>
              <w:t xml:space="preserve"> of offshore rigs.</w:t>
            </w:r>
          </w:p>
        </w:tc>
      </w:tr>
      <w:tr w:rsidR="00907D16" w:rsidRPr="001F499D" w:rsidTr="0034048F">
        <w:tblPrEx>
          <w:tblLook w:val="04A0" w:firstRow="1" w:lastRow="0" w:firstColumn="1" w:lastColumn="0" w:noHBand="0" w:noVBand="1"/>
        </w:tblPrEx>
        <w:trPr>
          <w:trHeight w:val="481"/>
        </w:trPr>
        <w:tc>
          <w:tcPr>
            <w:tcW w:w="1684" w:type="dxa"/>
            <w:vAlign w:val="center"/>
          </w:tcPr>
          <w:p w:rsidR="00BA300E" w:rsidRPr="00BA300E" w:rsidRDefault="00BA300E" w:rsidP="00BA300E">
            <w:pPr>
              <w:jc w:val="center"/>
              <w:rPr>
                <w:rFonts w:ascii="Times New Roman" w:hAnsi="Times New Roman" w:cs="Times New Roman"/>
                <w:b/>
                <w:i/>
                <w:color w:val="000000" w:themeColor="text1"/>
                <w:sz w:val="24"/>
                <w:szCs w:val="24"/>
                <w:u w:val="single"/>
                <w:lang w:val="en-US"/>
              </w:rPr>
            </w:pPr>
          </w:p>
          <w:p w:rsidR="00907D16" w:rsidRPr="00BA300E" w:rsidRDefault="00907D16" w:rsidP="00BA300E">
            <w:pPr>
              <w:jc w:val="center"/>
              <w:rPr>
                <w:rFonts w:ascii="Times New Roman" w:hAnsi="Times New Roman" w:cs="Times New Roman"/>
                <w:b/>
                <w:i/>
                <w:color w:val="000000" w:themeColor="text1"/>
                <w:sz w:val="24"/>
                <w:szCs w:val="24"/>
                <w:u w:val="single"/>
                <w:lang w:val="en-US"/>
              </w:rPr>
            </w:pPr>
            <w:r w:rsidRPr="00BA300E">
              <w:rPr>
                <w:rFonts w:ascii="Times New Roman" w:hAnsi="Times New Roman" w:cs="Times New Roman"/>
                <w:b/>
                <w:i/>
                <w:color w:val="000000" w:themeColor="text1"/>
                <w:sz w:val="24"/>
                <w:szCs w:val="24"/>
                <w:u w:val="single"/>
                <w:lang w:val="en-US"/>
              </w:rPr>
              <w:t>Types of rigs</w:t>
            </w:r>
          </w:p>
          <w:p w:rsidR="00907D16" w:rsidRPr="00BA300E" w:rsidRDefault="00907D16" w:rsidP="00BA300E">
            <w:pPr>
              <w:jc w:val="center"/>
              <w:rPr>
                <w:rFonts w:ascii="Times New Roman" w:hAnsi="Times New Roman" w:cs="Times New Roman"/>
                <w:b/>
                <w:i/>
                <w:color w:val="000000" w:themeColor="text1"/>
                <w:sz w:val="24"/>
                <w:szCs w:val="24"/>
                <w:u w:val="single"/>
                <w:lang w:val="en-US"/>
              </w:rPr>
            </w:pPr>
          </w:p>
        </w:tc>
        <w:tc>
          <w:tcPr>
            <w:tcW w:w="1543" w:type="dxa"/>
            <w:vAlign w:val="center"/>
          </w:tcPr>
          <w:p w:rsidR="00907D16" w:rsidRPr="00BA300E" w:rsidRDefault="0034048F" w:rsidP="00BA300E">
            <w:pPr>
              <w:jc w:val="center"/>
              <w:rPr>
                <w:rFonts w:ascii="Times New Roman" w:hAnsi="Times New Roman" w:cs="Times New Roman"/>
                <w:b/>
                <w:i/>
                <w:color w:val="000000" w:themeColor="text1"/>
                <w:sz w:val="24"/>
                <w:szCs w:val="24"/>
                <w:u w:val="single"/>
                <w:lang w:val="en-US"/>
              </w:rPr>
            </w:pPr>
            <w:r>
              <w:rPr>
                <w:rFonts w:ascii="Times New Roman" w:hAnsi="Times New Roman" w:cs="Times New Roman"/>
                <w:b/>
                <w:i/>
                <w:color w:val="000000" w:themeColor="text1"/>
                <w:sz w:val="24"/>
                <w:szCs w:val="24"/>
                <w:u w:val="single"/>
                <w:lang w:val="en-US"/>
              </w:rPr>
              <w:t>P</w:t>
            </w:r>
            <w:r w:rsidRPr="0034048F">
              <w:rPr>
                <w:rFonts w:ascii="Times New Roman" w:hAnsi="Times New Roman" w:cs="Times New Roman"/>
                <w:b/>
                <w:i/>
                <w:color w:val="000000" w:themeColor="text1"/>
                <w:sz w:val="24"/>
                <w:szCs w:val="24"/>
                <w:u w:val="single"/>
                <w:lang w:val="en-US"/>
              </w:rPr>
              <w:t>roduction capacity</w:t>
            </w:r>
          </w:p>
        </w:tc>
        <w:tc>
          <w:tcPr>
            <w:tcW w:w="2410" w:type="dxa"/>
            <w:vAlign w:val="center"/>
          </w:tcPr>
          <w:p w:rsidR="00907D16" w:rsidRPr="00BA300E" w:rsidRDefault="00907D16" w:rsidP="00BA300E">
            <w:pPr>
              <w:jc w:val="center"/>
              <w:rPr>
                <w:rFonts w:ascii="Times New Roman" w:hAnsi="Times New Roman" w:cs="Times New Roman"/>
                <w:b/>
                <w:i/>
                <w:color w:val="000000" w:themeColor="text1"/>
                <w:sz w:val="24"/>
                <w:szCs w:val="24"/>
                <w:u w:val="single"/>
                <w:lang w:val="en-US"/>
              </w:rPr>
            </w:pPr>
            <w:r w:rsidRPr="00BA300E">
              <w:rPr>
                <w:rFonts w:ascii="Times New Roman" w:hAnsi="Times New Roman" w:cs="Times New Roman"/>
                <w:b/>
                <w:i/>
                <w:color w:val="000000" w:themeColor="text1"/>
                <w:sz w:val="24"/>
                <w:szCs w:val="24"/>
                <w:u w:val="single"/>
                <w:lang w:val="en-US"/>
              </w:rPr>
              <w:t>Application area</w:t>
            </w:r>
          </w:p>
        </w:tc>
        <w:tc>
          <w:tcPr>
            <w:tcW w:w="3934" w:type="dxa"/>
            <w:vAlign w:val="center"/>
          </w:tcPr>
          <w:p w:rsidR="00907D16" w:rsidRPr="00BA300E" w:rsidRDefault="000D19D4" w:rsidP="00BA300E">
            <w:pPr>
              <w:jc w:val="center"/>
              <w:rPr>
                <w:rFonts w:ascii="Times New Roman" w:hAnsi="Times New Roman" w:cs="Times New Roman"/>
                <w:b/>
                <w:i/>
                <w:color w:val="000000" w:themeColor="text1"/>
                <w:sz w:val="24"/>
                <w:szCs w:val="24"/>
                <w:u w:val="single"/>
                <w:lang w:val="en-US"/>
              </w:rPr>
            </w:pPr>
            <w:r>
              <w:rPr>
                <w:rFonts w:ascii="Times New Roman" w:hAnsi="Times New Roman" w:cs="Times New Roman"/>
                <w:b/>
                <w:i/>
                <w:color w:val="000000" w:themeColor="text1"/>
                <w:sz w:val="24"/>
                <w:szCs w:val="24"/>
                <w:u w:val="single"/>
                <w:lang w:val="en-US"/>
              </w:rPr>
              <w:t>F</w:t>
            </w:r>
            <w:r w:rsidRPr="000D19D4">
              <w:rPr>
                <w:rFonts w:ascii="Times New Roman" w:hAnsi="Times New Roman" w:cs="Times New Roman"/>
                <w:b/>
                <w:i/>
                <w:color w:val="000000" w:themeColor="text1"/>
                <w:sz w:val="24"/>
                <w:szCs w:val="24"/>
                <w:u w:val="single"/>
                <w:lang w:val="en-US"/>
              </w:rPr>
              <w:t>eatures</w:t>
            </w:r>
          </w:p>
        </w:tc>
      </w:tr>
      <w:tr w:rsidR="00907D16" w:rsidRPr="008B0663" w:rsidTr="0034048F">
        <w:tblPrEx>
          <w:tblLook w:val="04A0" w:firstRow="1" w:lastRow="0" w:firstColumn="1" w:lastColumn="0" w:noHBand="0" w:noVBand="1"/>
        </w:tblPrEx>
        <w:tc>
          <w:tcPr>
            <w:tcW w:w="1684" w:type="dxa"/>
            <w:vAlign w:val="center"/>
          </w:tcPr>
          <w:p w:rsidR="0096565D" w:rsidRPr="00BA300E" w:rsidRDefault="0096565D" w:rsidP="00BA300E">
            <w:pPr>
              <w:jc w:val="center"/>
              <w:rPr>
                <w:rStyle w:val="a5"/>
                <w:rFonts w:ascii="Times New Roman" w:hAnsi="Times New Roman" w:cs="Times New Roman"/>
                <w:color w:val="000000" w:themeColor="text1"/>
                <w:sz w:val="24"/>
                <w:szCs w:val="24"/>
                <w:lang w:val="en-US"/>
              </w:rPr>
            </w:pPr>
          </w:p>
          <w:p w:rsidR="00907D16" w:rsidRPr="00BA300E" w:rsidRDefault="00907D16" w:rsidP="00BA300E">
            <w:pPr>
              <w:jc w:val="center"/>
              <w:rPr>
                <w:rStyle w:val="a5"/>
                <w:rFonts w:ascii="Times New Roman" w:hAnsi="Times New Roman" w:cs="Times New Roman"/>
                <w:color w:val="000000" w:themeColor="text1"/>
                <w:sz w:val="24"/>
                <w:szCs w:val="24"/>
                <w:lang w:val="en-US"/>
              </w:rPr>
            </w:pPr>
            <w:r w:rsidRPr="00BA300E">
              <w:rPr>
                <w:rStyle w:val="a5"/>
                <w:rFonts w:ascii="Times New Roman" w:hAnsi="Times New Roman" w:cs="Times New Roman"/>
                <w:color w:val="000000" w:themeColor="text1"/>
                <w:sz w:val="24"/>
                <w:szCs w:val="24"/>
                <w:lang w:val="en-US"/>
              </w:rPr>
              <w:t>Jack-up rig:</w:t>
            </w:r>
          </w:p>
          <w:p w:rsidR="00907D16" w:rsidRPr="00BA300E" w:rsidRDefault="00907D16" w:rsidP="00BA300E">
            <w:pPr>
              <w:jc w:val="center"/>
              <w:rPr>
                <w:rFonts w:ascii="Times New Roman" w:hAnsi="Times New Roman" w:cs="Times New Roman"/>
                <w:color w:val="000000" w:themeColor="text1"/>
                <w:sz w:val="24"/>
                <w:szCs w:val="24"/>
                <w:lang w:val="en-US"/>
              </w:rPr>
            </w:pPr>
          </w:p>
        </w:tc>
        <w:tc>
          <w:tcPr>
            <w:tcW w:w="1543" w:type="dxa"/>
            <w:vAlign w:val="center"/>
          </w:tcPr>
          <w:p w:rsidR="001F499D" w:rsidRPr="00BA300E" w:rsidRDefault="001F499D" w:rsidP="00BA300E">
            <w:pPr>
              <w:rPr>
                <w:rStyle w:val="translation-chunk"/>
                <w:rFonts w:ascii="Times New Roman" w:hAnsi="Times New Roman" w:cs="Times New Roman"/>
                <w:color w:val="000000" w:themeColor="text1"/>
                <w:sz w:val="24"/>
                <w:szCs w:val="24"/>
                <w:shd w:val="clear" w:color="auto" w:fill="FFFFFF"/>
                <w:lang w:val="en-US"/>
              </w:rPr>
            </w:pPr>
          </w:p>
          <w:p w:rsidR="00907D16" w:rsidRPr="00BA300E" w:rsidRDefault="0096565D" w:rsidP="00BA300E">
            <w:pPr>
              <w:jc w:val="center"/>
              <w:rPr>
                <w:rFonts w:ascii="Times New Roman" w:hAnsi="Times New Roman" w:cs="Times New Roman"/>
                <w:color w:val="000000" w:themeColor="text1"/>
                <w:sz w:val="24"/>
                <w:szCs w:val="24"/>
                <w:lang w:val="en-US"/>
              </w:rPr>
            </w:pPr>
            <w:r w:rsidRPr="00BA300E">
              <w:rPr>
                <w:rStyle w:val="translation-chunk"/>
                <w:rFonts w:ascii="Times New Roman" w:hAnsi="Times New Roman" w:cs="Times New Roman"/>
                <w:color w:val="000000" w:themeColor="text1"/>
                <w:sz w:val="24"/>
                <w:szCs w:val="24"/>
                <w:shd w:val="clear" w:color="auto" w:fill="FFFFFF"/>
              </w:rPr>
              <w:t>50</w:t>
            </w:r>
            <w:r w:rsidR="009B5574" w:rsidRPr="00BA300E">
              <w:rPr>
                <w:rStyle w:val="translation-chunk"/>
                <w:rFonts w:ascii="Times New Roman" w:hAnsi="Times New Roman" w:cs="Times New Roman"/>
                <w:color w:val="000000" w:themeColor="text1"/>
                <w:sz w:val="24"/>
                <w:szCs w:val="24"/>
                <w:shd w:val="clear" w:color="auto" w:fill="FFFFFF"/>
                <w:lang w:val="en-US"/>
              </w:rPr>
              <w:t>0</w:t>
            </w:r>
            <w:r w:rsidRPr="00BA300E">
              <w:rPr>
                <w:rStyle w:val="translation-chunk"/>
                <w:rFonts w:ascii="Times New Roman" w:hAnsi="Times New Roman" w:cs="Times New Roman"/>
                <w:color w:val="000000" w:themeColor="text1"/>
                <w:sz w:val="24"/>
                <w:szCs w:val="24"/>
                <w:shd w:val="clear" w:color="auto" w:fill="FFFFFF"/>
              </w:rPr>
              <w:t xml:space="preserve"> 000 </w:t>
            </w:r>
            <w:proofErr w:type="spellStart"/>
            <w:r w:rsidRPr="00BA300E">
              <w:rPr>
                <w:rStyle w:val="translation-chunk"/>
                <w:rFonts w:ascii="Times New Roman" w:hAnsi="Times New Roman" w:cs="Times New Roman"/>
                <w:color w:val="000000" w:themeColor="text1"/>
                <w:sz w:val="24"/>
                <w:szCs w:val="24"/>
                <w:shd w:val="clear" w:color="auto" w:fill="FFFFFF"/>
              </w:rPr>
              <w:t>cubic</w:t>
            </w:r>
            <w:proofErr w:type="spellEnd"/>
            <w:r w:rsidRPr="00BA300E">
              <w:rPr>
                <w:rStyle w:val="translation-chunk"/>
                <w:rFonts w:ascii="Times New Roman" w:hAnsi="Times New Roman" w:cs="Times New Roman"/>
                <w:color w:val="000000" w:themeColor="text1"/>
                <w:sz w:val="24"/>
                <w:szCs w:val="24"/>
                <w:shd w:val="clear" w:color="auto" w:fill="FFFFFF"/>
              </w:rPr>
              <w:t xml:space="preserve"> </w:t>
            </w:r>
            <w:proofErr w:type="spellStart"/>
            <w:r w:rsidRPr="00BA300E">
              <w:rPr>
                <w:rStyle w:val="translation-chunk"/>
                <w:rFonts w:ascii="Times New Roman" w:hAnsi="Times New Roman" w:cs="Times New Roman"/>
                <w:color w:val="000000" w:themeColor="text1"/>
                <w:sz w:val="24"/>
                <w:szCs w:val="24"/>
                <w:shd w:val="clear" w:color="auto" w:fill="FFFFFF"/>
              </w:rPr>
              <w:t>meters</w:t>
            </w:r>
            <w:proofErr w:type="spellEnd"/>
          </w:p>
        </w:tc>
        <w:tc>
          <w:tcPr>
            <w:tcW w:w="2410" w:type="dxa"/>
            <w:vAlign w:val="center"/>
          </w:tcPr>
          <w:p w:rsidR="0096565D" w:rsidRPr="00BA300E" w:rsidRDefault="0096565D" w:rsidP="00BA300E">
            <w:pPr>
              <w:rPr>
                <w:rFonts w:ascii="Times New Roman" w:hAnsi="Times New Roman" w:cs="Times New Roman"/>
                <w:color w:val="000000" w:themeColor="text1"/>
                <w:sz w:val="24"/>
                <w:szCs w:val="24"/>
                <w:lang w:val="en-US"/>
              </w:rPr>
            </w:pPr>
          </w:p>
          <w:p w:rsidR="00907D16" w:rsidRPr="00BA300E" w:rsidRDefault="0034048F" w:rsidP="00BA300E">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used f</w:t>
            </w:r>
            <w:r w:rsidR="0096565D" w:rsidRPr="00BA300E">
              <w:rPr>
                <w:rFonts w:ascii="Times New Roman" w:hAnsi="Times New Roman" w:cs="Times New Roman"/>
                <w:color w:val="000000" w:themeColor="text1"/>
                <w:sz w:val="24"/>
                <w:szCs w:val="24"/>
                <w:lang w:val="en-US"/>
              </w:rPr>
              <w:t>or smaller, shallower offshore oil deposits that don't warrant a permanent platform, or for drilling exploratory wells</w:t>
            </w:r>
          </w:p>
        </w:tc>
        <w:tc>
          <w:tcPr>
            <w:tcW w:w="3934" w:type="dxa"/>
            <w:vAlign w:val="center"/>
          </w:tcPr>
          <w:p w:rsidR="00907D16" w:rsidRPr="00BA300E" w:rsidRDefault="0096565D" w:rsidP="0034048F">
            <w:pPr>
              <w:jc w:val="both"/>
              <w:rPr>
                <w:rFonts w:ascii="Times New Roman" w:hAnsi="Times New Roman" w:cs="Times New Roman"/>
                <w:color w:val="000000" w:themeColor="text1"/>
                <w:sz w:val="24"/>
                <w:szCs w:val="24"/>
                <w:lang w:val="en-US"/>
              </w:rPr>
            </w:pPr>
            <w:r w:rsidRPr="00BA300E">
              <w:rPr>
                <w:rFonts w:ascii="Times New Roman" w:hAnsi="Times New Roman" w:cs="Times New Roman"/>
                <w:color w:val="000000" w:themeColor="text1"/>
                <w:sz w:val="24"/>
                <w:szCs w:val="24"/>
                <w:lang w:val="en-US"/>
              </w:rPr>
              <w:t xml:space="preserve">The rig's floating platform is towed into position by barges, </w:t>
            </w:r>
            <w:proofErr w:type="gramStart"/>
            <w:r w:rsidRPr="00BA300E">
              <w:rPr>
                <w:rFonts w:ascii="Times New Roman" w:hAnsi="Times New Roman" w:cs="Times New Roman"/>
                <w:color w:val="000000" w:themeColor="text1"/>
                <w:sz w:val="24"/>
                <w:szCs w:val="24"/>
                <w:lang w:val="en-US"/>
              </w:rPr>
              <w:t>then</w:t>
            </w:r>
            <w:proofErr w:type="gramEnd"/>
            <w:r w:rsidRPr="00BA300E">
              <w:rPr>
                <w:rFonts w:ascii="Times New Roman" w:hAnsi="Times New Roman" w:cs="Times New Roman"/>
                <w:color w:val="000000" w:themeColor="text1"/>
                <w:sz w:val="24"/>
                <w:szCs w:val="24"/>
                <w:lang w:val="en-US"/>
              </w:rPr>
              <w:t xml:space="preserve"> lowers its support legs down to the sea floor, raising the rig above the water's surface. The platform can then be adjusted to varying heights along its tall legs, essentially using the same principle employed by a tire jack.</w:t>
            </w:r>
          </w:p>
        </w:tc>
      </w:tr>
      <w:tr w:rsidR="00907D16" w:rsidRPr="008B0663" w:rsidTr="0034048F">
        <w:tblPrEx>
          <w:tblLook w:val="04A0" w:firstRow="1" w:lastRow="0" w:firstColumn="1" w:lastColumn="0" w:noHBand="0" w:noVBand="1"/>
        </w:tblPrEx>
        <w:tc>
          <w:tcPr>
            <w:tcW w:w="1684" w:type="dxa"/>
            <w:vAlign w:val="center"/>
          </w:tcPr>
          <w:p w:rsidR="009B5574" w:rsidRPr="00BA300E" w:rsidRDefault="009B5574" w:rsidP="00BA300E">
            <w:pPr>
              <w:pStyle w:val="a4"/>
              <w:spacing w:before="0" w:beforeAutospacing="0" w:after="0" w:afterAutospacing="0"/>
              <w:jc w:val="center"/>
              <w:rPr>
                <w:rStyle w:val="a5"/>
                <w:color w:val="000000" w:themeColor="text1"/>
                <w:lang w:val="en-US"/>
              </w:rPr>
            </w:pPr>
          </w:p>
          <w:p w:rsidR="001F499D" w:rsidRPr="00BA300E" w:rsidRDefault="001F499D" w:rsidP="00BA300E">
            <w:pPr>
              <w:pStyle w:val="a4"/>
              <w:spacing w:before="0" w:beforeAutospacing="0" w:after="0" w:afterAutospacing="0"/>
              <w:jc w:val="center"/>
              <w:rPr>
                <w:rStyle w:val="a5"/>
                <w:color w:val="000000" w:themeColor="text1"/>
                <w:lang w:val="en-US"/>
              </w:rPr>
            </w:pPr>
          </w:p>
          <w:p w:rsidR="001F499D" w:rsidRPr="00BA300E" w:rsidRDefault="001F499D" w:rsidP="00BA300E">
            <w:pPr>
              <w:pStyle w:val="a4"/>
              <w:spacing w:before="0" w:beforeAutospacing="0" w:after="0" w:afterAutospacing="0"/>
              <w:jc w:val="center"/>
              <w:rPr>
                <w:rStyle w:val="a5"/>
                <w:color w:val="000000" w:themeColor="text1"/>
                <w:lang w:val="en-US"/>
              </w:rPr>
            </w:pPr>
          </w:p>
          <w:p w:rsidR="00907D16" w:rsidRPr="00BA300E" w:rsidRDefault="00907D16" w:rsidP="00BA300E">
            <w:pPr>
              <w:pStyle w:val="a4"/>
              <w:spacing w:before="0" w:beforeAutospacing="0" w:after="0" w:afterAutospacing="0"/>
              <w:jc w:val="center"/>
              <w:rPr>
                <w:color w:val="000000" w:themeColor="text1"/>
                <w:lang w:val="en-US"/>
              </w:rPr>
            </w:pPr>
            <w:r w:rsidRPr="00BA300E">
              <w:rPr>
                <w:rStyle w:val="a5"/>
                <w:color w:val="000000" w:themeColor="text1"/>
                <w:lang w:val="en-US"/>
              </w:rPr>
              <w:t>Semi-Submersibles</w:t>
            </w:r>
          </w:p>
          <w:p w:rsidR="00907D16" w:rsidRPr="00BA300E" w:rsidRDefault="00907D16" w:rsidP="00BA300E">
            <w:pPr>
              <w:jc w:val="center"/>
              <w:rPr>
                <w:rFonts w:ascii="Times New Roman" w:hAnsi="Times New Roman" w:cs="Times New Roman"/>
                <w:color w:val="000000" w:themeColor="text1"/>
                <w:sz w:val="24"/>
                <w:szCs w:val="24"/>
                <w:lang w:val="en-US"/>
              </w:rPr>
            </w:pPr>
          </w:p>
        </w:tc>
        <w:tc>
          <w:tcPr>
            <w:tcW w:w="1543" w:type="dxa"/>
            <w:vAlign w:val="center"/>
          </w:tcPr>
          <w:p w:rsidR="009B5574" w:rsidRPr="00BA300E" w:rsidRDefault="009B5574" w:rsidP="00BA300E">
            <w:pPr>
              <w:rPr>
                <w:rStyle w:val="translation-chunk"/>
                <w:rFonts w:ascii="Times New Roman" w:hAnsi="Times New Roman" w:cs="Times New Roman"/>
                <w:color w:val="000000" w:themeColor="text1"/>
                <w:sz w:val="24"/>
                <w:szCs w:val="24"/>
                <w:shd w:val="clear" w:color="auto" w:fill="FFFFFF"/>
                <w:lang w:val="en-US"/>
              </w:rPr>
            </w:pPr>
          </w:p>
          <w:p w:rsidR="009B5574" w:rsidRPr="00BA300E" w:rsidRDefault="009B5574" w:rsidP="00BA300E">
            <w:pPr>
              <w:jc w:val="center"/>
              <w:rPr>
                <w:rStyle w:val="translation-chunk"/>
                <w:rFonts w:ascii="Times New Roman" w:hAnsi="Times New Roman" w:cs="Times New Roman"/>
                <w:color w:val="000000" w:themeColor="text1"/>
                <w:sz w:val="24"/>
                <w:szCs w:val="24"/>
                <w:shd w:val="clear" w:color="auto" w:fill="FFFFFF"/>
                <w:lang w:val="en-US"/>
              </w:rPr>
            </w:pPr>
          </w:p>
          <w:p w:rsidR="009B5574" w:rsidRPr="00BA300E" w:rsidRDefault="009B5574" w:rsidP="00BA300E">
            <w:pPr>
              <w:jc w:val="center"/>
              <w:rPr>
                <w:rStyle w:val="translation-chunk"/>
                <w:rFonts w:ascii="Times New Roman" w:hAnsi="Times New Roman" w:cs="Times New Roman"/>
                <w:color w:val="000000" w:themeColor="text1"/>
                <w:sz w:val="24"/>
                <w:szCs w:val="24"/>
                <w:shd w:val="clear" w:color="auto" w:fill="FFFFFF"/>
                <w:lang w:val="en-US"/>
              </w:rPr>
            </w:pPr>
            <w:r w:rsidRPr="00BA300E">
              <w:rPr>
                <w:rStyle w:val="translation-chunk"/>
                <w:rFonts w:ascii="Times New Roman" w:hAnsi="Times New Roman" w:cs="Times New Roman"/>
                <w:color w:val="000000" w:themeColor="text1"/>
                <w:sz w:val="24"/>
                <w:szCs w:val="24"/>
                <w:shd w:val="clear" w:color="auto" w:fill="FFFFFF"/>
                <w:lang w:val="en-US"/>
              </w:rPr>
              <w:t>128 million cubic meters of gas;</w:t>
            </w:r>
          </w:p>
          <w:p w:rsidR="00907D16" w:rsidRPr="00BA300E" w:rsidRDefault="009B5574" w:rsidP="00BA300E">
            <w:pPr>
              <w:jc w:val="center"/>
              <w:rPr>
                <w:rFonts w:ascii="Times New Roman" w:hAnsi="Times New Roman" w:cs="Times New Roman"/>
                <w:color w:val="000000" w:themeColor="text1"/>
                <w:sz w:val="24"/>
                <w:szCs w:val="24"/>
                <w:lang w:val="en-US"/>
              </w:rPr>
            </w:pPr>
            <w:r w:rsidRPr="00BA300E">
              <w:rPr>
                <w:rStyle w:val="translation-chunk"/>
                <w:rFonts w:ascii="Times New Roman" w:hAnsi="Times New Roman" w:cs="Times New Roman"/>
                <w:color w:val="000000" w:themeColor="text1"/>
                <w:sz w:val="24"/>
                <w:szCs w:val="24"/>
                <w:shd w:val="clear" w:color="auto" w:fill="FFFFFF"/>
                <w:lang w:val="en-US"/>
              </w:rPr>
              <w:t>110,000 barrels of oil</w:t>
            </w:r>
          </w:p>
        </w:tc>
        <w:tc>
          <w:tcPr>
            <w:tcW w:w="2410" w:type="dxa"/>
            <w:vAlign w:val="center"/>
          </w:tcPr>
          <w:p w:rsidR="00907D16" w:rsidRPr="00BA300E" w:rsidRDefault="0034048F" w:rsidP="00E43C07">
            <w:pPr>
              <w:jc w:val="center"/>
              <w:rPr>
                <w:rFonts w:ascii="Times New Roman" w:hAnsi="Times New Roman" w:cs="Times New Roman"/>
                <w:color w:val="000000" w:themeColor="text1"/>
                <w:sz w:val="24"/>
                <w:szCs w:val="24"/>
                <w:lang w:val="en-US"/>
              </w:rPr>
            </w:pPr>
            <w:proofErr w:type="gramStart"/>
            <w:r>
              <w:rPr>
                <w:rFonts w:ascii="Times New Roman" w:hAnsi="Times New Roman" w:cs="Times New Roman"/>
                <w:color w:val="000000" w:themeColor="text1"/>
                <w:sz w:val="24"/>
                <w:szCs w:val="24"/>
                <w:lang w:val="en-US"/>
              </w:rPr>
              <w:t>used</w:t>
            </w:r>
            <w:proofErr w:type="gramEnd"/>
            <w:r>
              <w:rPr>
                <w:rFonts w:ascii="Times New Roman" w:hAnsi="Times New Roman" w:cs="Times New Roman"/>
                <w:color w:val="000000" w:themeColor="text1"/>
                <w:sz w:val="24"/>
                <w:szCs w:val="24"/>
                <w:lang w:val="en-US"/>
              </w:rPr>
              <w:t xml:space="preserve"> </w:t>
            </w:r>
            <w:r w:rsidR="00E43C07">
              <w:rPr>
                <w:rFonts w:ascii="Times New Roman" w:hAnsi="Times New Roman" w:cs="Times New Roman"/>
                <w:color w:val="000000" w:themeColor="text1"/>
                <w:sz w:val="24"/>
                <w:szCs w:val="24"/>
                <w:lang w:val="en-US"/>
              </w:rPr>
              <w:t>for</w:t>
            </w:r>
            <w:r w:rsidR="009B5574" w:rsidRPr="00BA300E">
              <w:rPr>
                <w:rFonts w:ascii="Times New Roman" w:hAnsi="Times New Roman" w:cs="Times New Roman"/>
                <w:color w:val="000000" w:themeColor="text1"/>
                <w:sz w:val="24"/>
                <w:szCs w:val="24"/>
                <w:lang w:val="en-US"/>
              </w:rPr>
              <w:t xml:space="preserve"> drill</w:t>
            </w:r>
            <w:r w:rsidR="00E43C07">
              <w:rPr>
                <w:rFonts w:ascii="Times New Roman" w:hAnsi="Times New Roman" w:cs="Times New Roman"/>
                <w:color w:val="000000" w:themeColor="text1"/>
                <w:sz w:val="24"/>
                <w:szCs w:val="24"/>
                <w:lang w:val="en-US"/>
              </w:rPr>
              <w:t>ing</w:t>
            </w:r>
            <w:r w:rsidR="009B5574" w:rsidRPr="00BA300E">
              <w:rPr>
                <w:rFonts w:ascii="Times New Roman" w:hAnsi="Times New Roman" w:cs="Times New Roman"/>
                <w:color w:val="000000" w:themeColor="text1"/>
                <w:sz w:val="24"/>
                <w:szCs w:val="24"/>
                <w:lang w:val="en-US"/>
              </w:rPr>
              <w:t xml:space="preserve"> oi</w:t>
            </w:r>
            <w:r w:rsidR="00E43C07">
              <w:rPr>
                <w:rFonts w:ascii="Times New Roman" w:hAnsi="Times New Roman" w:cs="Times New Roman"/>
                <w:color w:val="000000" w:themeColor="text1"/>
                <w:sz w:val="24"/>
                <w:szCs w:val="24"/>
                <w:lang w:val="en-US"/>
              </w:rPr>
              <w:t>l deposits in very deep water; t</w:t>
            </w:r>
            <w:r w:rsidR="009B5574" w:rsidRPr="00BA300E">
              <w:rPr>
                <w:rFonts w:ascii="Times New Roman" w:hAnsi="Times New Roman" w:cs="Times New Roman"/>
                <w:color w:val="000000" w:themeColor="text1"/>
                <w:sz w:val="24"/>
                <w:szCs w:val="24"/>
                <w:lang w:val="en-US"/>
              </w:rPr>
              <w:t>ypically used in water wit</w:t>
            </w:r>
            <w:r w:rsidR="00E43C07">
              <w:rPr>
                <w:rFonts w:ascii="Times New Roman" w:hAnsi="Times New Roman" w:cs="Times New Roman"/>
                <w:color w:val="000000" w:themeColor="text1"/>
                <w:sz w:val="24"/>
                <w:szCs w:val="24"/>
                <w:lang w:val="en-US"/>
              </w:rPr>
              <w:t>h a depth of 500 meters or more.</w:t>
            </w:r>
            <w:r w:rsidR="009B5574" w:rsidRPr="00BA300E">
              <w:rPr>
                <w:rFonts w:ascii="Times New Roman" w:hAnsi="Times New Roman" w:cs="Times New Roman"/>
                <w:color w:val="000000" w:themeColor="text1"/>
                <w:sz w:val="24"/>
                <w:szCs w:val="24"/>
                <w:lang w:val="en-US"/>
              </w:rPr>
              <w:t xml:space="preserve"> </w:t>
            </w:r>
          </w:p>
        </w:tc>
        <w:tc>
          <w:tcPr>
            <w:tcW w:w="3934" w:type="dxa"/>
            <w:vAlign w:val="center"/>
          </w:tcPr>
          <w:p w:rsidR="00E43C07" w:rsidRDefault="00E43C07" w:rsidP="0034048F">
            <w:pPr>
              <w:pStyle w:val="a4"/>
              <w:spacing w:before="0" w:beforeAutospacing="0" w:after="0" w:afterAutospacing="0"/>
              <w:jc w:val="both"/>
              <w:rPr>
                <w:color w:val="000000" w:themeColor="text1"/>
                <w:lang w:val="en-US"/>
              </w:rPr>
            </w:pPr>
            <w:r w:rsidRPr="00BA300E">
              <w:rPr>
                <w:color w:val="000000" w:themeColor="text1"/>
                <w:lang w:val="en-US"/>
              </w:rPr>
              <w:t>a type of mobile offshore drilling unit</w:t>
            </w:r>
            <w:r>
              <w:rPr>
                <w:color w:val="000000" w:themeColor="text1"/>
                <w:lang w:val="en-US"/>
              </w:rPr>
              <w:t>;</w:t>
            </w:r>
          </w:p>
          <w:p w:rsidR="00E43C07" w:rsidRDefault="00E43C07" w:rsidP="0034048F">
            <w:pPr>
              <w:pStyle w:val="a4"/>
              <w:spacing w:before="0" w:beforeAutospacing="0" w:after="0" w:afterAutospacing="0"/>
              <w:jc w:val="both"/>
              <w:rPr>
                <w:color w:val="000000" w:themeColor="text1"/>
                <w:lang w:val="en-US"/>
              </w:rPr>
            </w:pPr>
            <w:r w:rsidRPr="00BA300E">
              <w:rPr>
                <w:color w:val="000000" w:themeColor="text1"/>
                <w:lang w:val="en-US"/>
              </w:rPr>
              <w:t xml:space="preserve"> made up of ballasted columns, watertight pontoons and a system of mooring lines to an</w:t>
            </w:r>
            <w:r w:rsidR="00DF170D">
              <w:rPr>
                <w:color w:val="000000" w:themeColor="text1"/>
                <w:lang w:val="en-US"/>
              </w:rPr>
              <w:t>chor the rig to the ocean floor;</w:t>
            </w:r>
          </w:p>
          <w:p w:rsidR="00907D16" w:rsidRPr="00BA300E" w:rsidRDefault="009B5574" w:rsidP="0034048F">
            <w:pPr>
              <w:pStyle w:val="a4"/>
              <w:spacing w:before="0" w:beforeAutospacing="0" w:after="0" w:afterAutospacing="0"/>
              <w:jc w:val="both"/>
              <w:rPr>
                <w:color w:val="000000" w:themeColor="text1"/>
                <w:lang w:val="en-US"/>
              </w:rPr>
            </w:pPr>
            <w:r w:rsidRPr="00BA300E">
              <w:rPr>
                <w:color w:val="000000" w:themeColor="text1"/>
                <w:lang w:val="en-US"/>
              </w:rPr>
              <w:t>rely on a dynamic positioning system with computer-controlled propellers and thrusters to stay in place.</w:t>
            </w:r>
          </w:p>
        </w:tc>
      </w:tr>
      <w:tr w:rsidR="00907D16" w:rsidRPr="008B0663" w:rsidTr="0034048F">
        <w:tblPrEx>
          <w:tblLook w:val="04A0" w:firstRow="1" w:lastRow="0" w:firstColumn="1" w:lastColumn="0" w:noHBand="0" w:noVBand="1"/>
        </w:tblPrEx>
        <w:trPr>
          <w:trHeight w:val="2258"/>
        </w:trPr>
        <w:tc>
          <w:tcPr>
            <w:tcW w:w="1684" w:type="dxa"/>
            <w:vAlign w:val="center"/>
          </w:tcPr>
          <w:p w:rsidR="001F499D" w:rsidRPr="00BA300E" w:rsidRDefault="001F499D" w:rsidP="00BA300E">
            <w:pPr>
              <w:pStyle w:val="a4"/>
              <w:spacing w:before="0" w:beforeAutospacing="0" w:after="0" w:afterAutospacing="0"/>
              <w:jc w:val="center"/>
              <w:rPr>
                <w:rStyle w:val="a5"/>
                <w:color w:val="000000" w:themeColor="text1"/>
                <w:lang w:val="en-US"/>
              </w:rPr>
            </w:pPr>
          </w:p>
          <w:p w:rsidR="001F499D" w:rsidRPr="00BA300E" w:rsidRDefault="001F499D" w:rsidP="00BA300E">
            <w:pPr>
              <w:pStyle w:val="a4"/>
              <w:spacing w:before="0" w:beforeAutospacing="0" w:after="0" w:afterAutospacing="0"/>
              <w:jc w:val="center"/>
              <w:rPr>
                <w:rStyle w:val="a5"/>
                <w:color w:val="000000" w:themeColor="text1"/>
                <w:lang w:val="en-US"/>
              </w:rPr>
            </w:pPr>
          </w:p>
          <w:p w:rsidR="00907D16" w:rsidRPr="00BA300E" w:rsidRDefault="00907D16" w:rsidP="00BA300E">
            <w:pPr>
              <w:pStyle w:val="a4"/>
              <w:spacing w:before="0" w:beforeAutospacing="0" w:after="0" w:afterAutospacing="0"/>
              <w:jc w:val="center"/>
              <w:rPr>
                <w:color w:val="000000" w:themeColor="text1"/>
                <w:lang w:val="en-US"/>
              </w:rPr>
            </w:pPr>
            <w:r w:rsidRPr="00BA300E">
              <w:rPr>
                <w:rStyle w:val="a5"/>
                <w:color w:val="000000" w:themeColor="text1"/>
                <w:lang w:val="en-US"/>
              </w:rPr>
              <w:t>Drill-ships</w:t>
            </w:r>
          </w:p>
          <w:p w:rsidR="00907D16" w:rsidRPr="00BA300E" w:rsidRDefault="00907D16" w:rsidP="00BA300E">
            <w:pPr>
              <w:jc w:val="center"/>
              <w:rPr>
                <w:rFonts w:ascii="Times New Roman" w:hAnsi="Times New Roman" w:cs="Times New Roman"/>
                <w:color w:val="000000" w:themeColor="text1"/>
                <w:sz w:val="24"/>
                <w:szCs w:val="24"/>
                <w:lang w:val="en-US"/>
              </w:rPr>
            </w:pPr>
          </w:p>
        </w:tc>
        <w:tc>
          <w:tcPr>
            <w:tcW w:w="1543" w:type="dxa"/>
            <w:vAlign w:val="center"/>
          </w:tcPr>
          <w:p w:rsidR="009B5574" w:rsidRPr="00BA300E" w:rsidRDefault="009B5574" w:rsidP="00BA300E">
            <w:pPr>
              <w:jc w:val="center"/>
              <w:rPr>
                <w:rStyle w:val="translation-chunk"/>
                <w:rFonts w:ascii="Times New Roman" w:hAnsi="Times New Roman" w:cs="Times New Roman"/>
                <w:color w:val="000000" w:themeColor="text1"/>
                <w:sz w:val="24"/>
                <w:szCs w:val="24"/>
                <w:shd w:val="clear" w:color="auto" w:fill="FFFFFF"/>
                <w:lang w:val="en-US"/>
              </w:rPr>
            </w:pPr>
          </w:p>
          <w:p w:rsidR="009B5574" w:rsidRPr="00BA300E" w:rsidRDefault="009B5574" w:rsidP="00BA300E">
            <w:pPr>
              <w:jc w:val="center"/>
              <w:rPr>
                <w:rStyle w:val="translation-chunk"/>
                <w:rFonts w:ascii="Times New Roman" w:hAnsi="Times New Roman" w:cs="Times New Roman"/>
                <w:color w:val="000000" w:themeColor="text1"/>
                <w:sz w:val="24"/>
                <w:szCs w:val="24"/>
                <w:shd w:val="clear" w:color="auto" w:fill="FFFFFF"/>
                <w:lang w:val="en-US"/>
              </w:rPr>
            </w:pPr>
            <w:r w:rsidRPr="00BA300E">
              <w:rPr>
                <w:rStyle w:val="translation-chunk"/>
                <w:rFonts w:ascii="Times New Roman" w:hAnsi="Times New Roman" w:cs="Times New Roman"/>
                <w:color w:val="000000" w:themeColor="text1"/>
                <w:sz w:val="24"/>
                <w:szCs w:val="24"/>
                <w:shd w:val="clear" w:color="auto" w:fill="FFFFFF"/>
                <w:lang w:val="en-US"/>
              </w:rPr>
              <w:t>150 000 barrels of oil;</w:t>
            </w:r>
          </w:p>
          <w:p w:rsidR="00907D16" w:rsidRPr="00BA300E" w:rsidRDefault="009B5574" w:rsidP="00BA300E">
            <w:pPr>
              <w:jc w:val="center"/>
              <w:rPr>
                <w:rFonts w:ascii="Times New Roman" w:hAnsi="Times New Roman" w:cs="Times New Roman"/>
                <w:color w:val="000000" w:themeColor="text1"/>
                <w:sz w:val="24"/>
                <w:szCs w:val="24"/>
                <w:lang w:val="en-US"/>
              </w:rPr>
            </w:pPr>
            <w:r w:rsidRPr="00BA300E">
              <w:rPr>
                <w:rStyle w:val="translation-chunk"/>
                <w:rFonts w:ascii="Times New Roman" w:hAnsi="Times New Roman" w:cs="Times New Roman"/>
                <w:color w:val="000000" w:themeColor="text1"/>
                <w:sz w:val="24"/>
                <w:szCs w:val="24"/>
                <w:shd w:val="clear" w:color="auto" w:fill="FFFFFF"/>
                <w:lang w:val="en-US"/>
              </w:rPr>
              <w:t>38 million cubic meters of gas</w:t>
            </w:r>
          </w:p>
        </w:tc>
        <w:tc>
          <w:tcPr>
            <w:tcW w:w="2410" w:type="dxa"/>
            <w:vAlign w:val="center"/>
          </w:tcPr>
          <w:p w:rsidR="00026A7E" w:rsidRPr="00BA300E" w:rsidRDefault="00DF170D" w:rsidP="00BA300E">
            <w:pPr>
              <w:jc w:val="center"/>
              <w:rPr>
                <w:rFonts w:ascii="Times New Roman" w:hAnsi="Times New Roman" w:cs="Times New Roman"/>
                <w:color w:val="000000" w:themeColor="text1"/>
                <w:sz w:val="24"/>
                <w:szCs w:val="24"/>
                <w:lang w:val="en-US"/>
              </w:rPr>
            </w:pPr>
            <w:r w:rsidRPr="00DF170D">
              <w:rPr>
                <w:rFonts w:ascii="Times New Roman" w:hAnsi="Times New Roman" w:cs="Times New Roman"/>
                <w:color w:val="000000" w:themeColor="text1"/>
                <w:sz w:val="24"/>
                <w:szCs w:val="24"/>
                <w:lang w:val="en-US"/>
              </w:rPr>
              <w:t>used in wate</w:t>
            </w:r>
            <w:r>
              <w:rPr>
                <w:rFonts w:ascii="Times New Roman" w:hAnsi="Times New Roman" w:cs="Times New Roman"/>
                <w:color w:val="000000" w:themeColor="text1"/>
                <w:sz w:val="24"/>
                <w:szCs w:val="24"/>
                <w:lang w:val="en-US"/>
              </w:rPr>
              <w:t>r depths from 600 to 6,000 feet;</w:t>
            </w:r>
          </w:p>
          <w:p w:rsidR="00907D16" w:rsidRPr="00BA300E" w:rsidRDefault="009B5574" w:rsidP="000D19D4">
            <w:pPr>
              <w:jc w:val="center"/>
              <w:rPr>
                <w:rFonts w:ascii="Times New Roman" w:hAnsi="Times New Roman" w:cs="Times New Roman"/>
                <w:color w:val="000000" w:themeColor="text1"/>
                <w:sz w:val="24"/>
                <w:szCs w:val="24"/>
                <w:lang w:val="en-US"/>
              </w:rPr>
            </w:pPr>
            <w:r w:rsidRPr="00BA300E">
              <w:rPr>
                <w:rFonts w:ascii="Times New Roman" w:hAnsi="Times New Roman" w:cs="Times New Roman"/>
                <w:color w:val="000000" w:themeColor="text1"/>
                <w:sz w:val="24"/>
                <w:szCs w:val="24"/>
                <w:lang w:val="en-US"/>
              </w:rPr>
              <w:t xml:space="preserve">As oil companies expand into ever-deeper waters, they've had to embrace less traditional methods of getting oil up to the surface. </w:t>
            </w:r>
          </w:p>
        </w:tc>
        <w:tc>
          <w:tcPr>
            <w:tcW w:w="3934" w:type="dxa"/>
            <w:vAlign w:val="center"/>
          </w:tcPr>
          <w:p w:rsidR="00DF170D" w:rsidRDefault="00DF170D" w:rsidP="00DF170D">
            <w:pPr>
              <w:rPr>
                <w:rFonts w:ascii="Times New Roman" w:hAnsi="Times New Roman" w:cs="Times New Roman"/>
                <w:color w:val="000000" w:themeColor="text1"/>
                <w:sz w:val="24"/>
                <w:szCs w:val="24"/>
                <w:lang w:val="en-US"/>
              </w:rPr>
            </w:pPr>
            <w:r w:rsidRPr="00DF170D">
              <w:rPr>
                <w:rFonts w:ascii="Times New Roman" w:hAnsi="Times New Roman" w:cs="Times New Roman"/>
                <w:color w:val="000000" w:themeColor="text1"/>
                <w:sz w:val="24"/>
                <w:szCs w:val="24"/>
                <w:lang w:val="en-US"/>
              </w:rPr>
              <w:t>have the same function as semi-submersible drilling rigs but also they have a few unique features;</w:t>
            </w:r>
          </w:p>
          <w:p w:rsidR="000D19D4" w:rsidRPr="00DF170D" w:rsidRDefault="000D19D4" w:rsidP="00DF170D">
            <w:pPr>
              <w:rPr>
                <w:rFonts w:ascii="Times New Roman" w:hAnsi="Times New Roman" w:cs="Times New Roman"/>
                <w:color w:val="000000" w:themeColor="text1"/>
                <w:sz w:val="24"/>
                <w:szCs w:val="24"/>
                <w:lang w:val="en-US"/>
              </w:rPr>
            </w:pPr>
            <w:r w:rsidRPr="00BA300E">
              <w:rPr>
                <w:rFonts w:ascii="Times New Roman" w:hAnsi="Times New Roman" w:cs="Times New Roman"/>
                <w:color w:val="000000" w:themeColor="text1"/>
                <w:sz w:val="24"/>
                <w:szCs w:val="24"/>
                <w:lang w:val="en-US"/>
              </w:rPr>
              <w:t>use wire and rope to connect wit</w:t>
            </w:r>
            <w:r>
              <w:rPr>
                <w:rFonts w:ascii="Times New Roman" w:hAnsi="Times New Roman" w:cs="Times New Roman"/>
                <w:color w:val="000000" w:themeColor="text1"/>
                <w:sz w:val="24"/>
                <w:szCs w:val="24"/>
                <w:lang w:val="en-US"/>
              </w:rPr>
              <w:t>h a stabilizing anchor;</w:t>
            </w:r>
          </w:p>
          <w:p w:rsidR="00DF170D" w:rsidRPr="00DF170D" w:rsidRDefault="00DF170D" w:rsidP="00DF170D">
            <w:pPr>
              <w:rPr>
                <w:rFonts w:ascii="Times New Roman" w:hAnsi="Times New Roman" w:cs="Times New Roman"/>
                <w:color w:val="000000" w:themeColor="text1"/>
                <w:sz w:val="24"/>
                <w:szCs w:val="24"/>
                <w:lang w:val="en-US"/>
              </w:rPr>
            </w:pPr>
            <w:proofErr w:type="gramStart"/>
            <w:r w:rsidRPr="00DF170D">
              <w:rPr>
                <w:rFonts w:ascii="Times New Roman" w:hAnsi="Times New Roman" w:cs="Times New Roman"/>
                <w:color w:val="000000" w:themeColor="text1"/>
                <w:sz w:val="24"/>
                <w:szCs w:val="24"/>
                <w:lang w:val="en-US"/>
              </w:rPr>
              <w:t>s</w:t>
            </w:r>
            <w:r w:rsidR="009B5574" w:rsidRPr="00DF170D">
              <w:rPr>
                <w:rFonts w:ascii="Times New Roman" w:hAnsi="Times New Roman" w:cs="Times New Roman"/>
                <w:color w:val="000000" w:themeColor="text1"/>
                <w:sz w:val="24"/>
                <w:szCs w:val="24"/>
                <w:lang w:val="en-US"/>
              </w:rPr>
              <w:t>ince</w:t>
            </w:r>
            <w:proofErr w:type="gramEnd"/>
            <w:r w:rsidR="009B5574" w:rsidRPr="00DF170D">
              <w:rPr>
                <w:rFonts w:ascii="Times New Roman" w:hAnsi="Times New Roman" w:cs="Times New Roman"/>
                <w:color w:val="000000" w:themeColor="text1"/>
                <w:sz w:val="24"/>
                <w:szCs w:val="24"/>
                <w:lang w:val="en-US"/>
              </w:rPr>
              <w:t xml:space="preserve"> their wellheads are located on the sea floor</w:t>
            </w:r>
            <w:r w:rsidR="000D19D4">
              <w:rPr>
                <w:rFonts w:ascii="Times New Roman" w:hAnsi="Times New Roman" w:cs="Times New Roman"/>
                <w:color w:val="000000" w:themeColor="text1"/>
                <w:sz w:val="24"/>
                <w:szCs w:val="24"/>
                <w:lang w:val="en-US"/>
              </w:rPr>
              <w:t>,</w:t>
            </w:r>
            <w:r w:rsidR="009B5574" w:rsidRPr="00DF170D">
              <w:rPr>
                <w:rFonts w:ascii="Times New Roman" w:hAnsi="Times New Roman" w:cs="Times New Roman"/>
                <w:color w:val="000000" w:themeColor="text1"/>
                <w:sz w:val="24"/>
                <w:szCs w:val="24"/>
                <w:lang w:val="en-US"/>
              </w:rPr>
              <w:t xml:space="preserve"> extra care must be taken to avoid leaks. A machine on deepwater wellheads known as a "blowout preventer" is supposed to </w:t>
            </w:r>
            <w:r w:rsidR="009B5574" w:rsidRPr="00DF170D">
              <w:rPr>
                <w:rFonts w:ascii="Times New Roman" w:hAnsi="Times New Roman" w:cs="Times New Roman"/>
                <w:color w:val="000000" w:themeColor="text1"/>
                <w:sz w:val="24"/>
                <w:szCs w:val="24"/>
                <w:lang w:val="en-US"/>
              </w:rPr>
              <w:lastRenderedPageBreak/>
              <w:t>prevent oil from escaping</w:t>
            </w:r>
            <w:r w:rsidRPr="00DF170D">
              <w:rPr>
                <w:rFonts w:ascii="Times New Roman" w:hAnsi="Times New Roman" w:cs="Times New Roman"/>
                <w:color w:val="000000" w:themeColor="text1"/>
                <w:sz w:val="24"/>
                <w:szCs w:val="24"/>
                <w:lang w:val="en-US"/>
              </w:rPr>
              <w:t>;</w:t>
            </w:r>
          </w:p>
          <w:p w:rsidR="00DF170D" w:rsidRPr="00DF170D" w:rsidRDefault="00DF170D" w:rsidP="00DF170D">
            <w:pPr>
              <w:rPr>
                <w:rFonts w:ascii="Times New Roman" w:hAnsi="Times New Roman" w:cs="Times New Roman"/>
                <w:color w:val="000000" w:themeColor="text1"/>
                <w:sz w:val="24"/>
                <w:szCs w:val="24"/>
                <w:lang w:val="en-US"/>
              </w:rPr>
            </w:pPr>
            <w:r w:rsidRPr="00DF170D">
              <w:rPr>
                <w:rFonts w:ascii="Times New Roman" w:hAnsi="Times New Roman" w:cs="Times New Roman"/>
                <w:color w:val="000000" w:themeColor="text1"/>
                <w:sz w:val="24"/>
                <w:szCs w:val="24"/>
                <w:lang w:val="en-US"/>
              </w:rPr>
              <w:t>have greater mobility because of the ship-shaped design and can move more quickly under its own propulsion from drill site to drill site than semi-submersibles and jack ups and platforms;</w:t>
            </w:r>
          </w:p>
          <w:p w:rsidR="00907D16" w:rsidRPr="00BA300E" w:rsidRDefault="00DF170D" w:rsidP="00DF170D">
            <w:pPr>
              <w:rPr>
                <w:color w:val="000000" w:themeColor="text1"/>
                <w:lang w:val="en-US"/>
              </w:rPr>
            </w:pPr>
            <w:r w:rsidRPr="00DF170D">
              <w:rPr>
                <w:rFonts w:ascii="Times New Roman" w:hAnsi="Times New Roman" w:cs="Times New Roman"/>
                <w:color w:val="000000" w:themeColor="text1"/>
                <w:sz w:val="24"/>
                <w:szCs w:val="24"/>
                <w:lang w:val="en-US"/>
              </w:rPr>
              <w:t>Drillship construction cost is much higher than that of a semi-submersible.</w:t>
            </w:r>
            <w:r w:rsidRPr="00DF170D">
              <w:rPr>
                <w:color w:val="000000" w:themeColor="text1"/>
                <w:sz w:val="24"/>
                <w:szCs w:val="24"/>
                <w:lang w:val="en-US"/>
              </w:rPr>
              <w:t xml:space="preserve"> </w:t>
            </w:r>
          </w:p>
        </w:tc>
      </w:tr>
      <w:tr w:rsidR="00907D16" w:rsidRPr="008B0663" w:rsidTr="0034048F">
        <w:tblPrEx>
          <w:tblLook w:val="04A0" w:firstRow="1" w:lastRow="0" w:firstColumn="1" w:lastColumn="0" w:noHBand="0" w:noVBand="1"/>
        </w:tblPrEx>
        <w:tc>
          <w:tcPr>
            <w:tcW w:w="1684" w:type="dxa"/>
            <w:vAlign w:val="center"/>
          </w:tcPr>
          <w:p w:rsidR="001F499D" w:rsidRPr="00BA300E" w:rsidRDefault="001F499D" w:rsidP="00BA300E">
            <w:pPr>
              <w:pStyle w:val="a4"/>
              <w:spacing w:before="0" w:beforeAutospacing="0" w:after="0" w:afterAutospacing="0"/>
              <w:rPr>
                <w:b/>
                <w:color w:val="000000" w:themeColor="text1"/>
                <w:lang w:val="en-US"/>
              </w:rPr>
            </w:pPr>
          </w:p>
          <w:p w:rsidR="00907D16" w:rsidRPr="00BA300E" w:rsidRDefault="00907D16" w:rsidP="00BA300E">
            <w:pPr>
              <w:pStyle w:val="a4"/>
              <w:spacing w:before="0" w:beforeAutospacing="0" w:after="0" w:afterAutospacing="0"/>
              <w:jc w:val="center"/>
              <w:rPr>
                <w:b/>
                <w:color w:val="000000" w:themeColor="text1"/>
                <w:lang w:val="en-US"/>
              </w:rPr>
            </w:pPr>
            <w:r w:rsidRPr="00BA300E">
              <w:rPr>
                <w:b/>
                <w:color w:val="000000" w:themeColor="text1"/>
                <w:lang w:val="en-US"/>
              </w:rPr>
              <w:t>Fixed platforms</w:t>
            </w:r>
          </w:p>
          <w:p w:rsidR="00907D16" w:rsidRPr="00BA300E" w:rsidRDefault="00907D16" w:rsidP="00BA300E">
            <w:pPr>
              <w:jc w:val="center"/>
              <w:rPr>
                <w:rFonts w:ascii="Times New Roman" w:hAnsi="Times New Roman" w:cs="Times New Roman"/>
                <w:color w:val="000000" w:themeColor="text1"/>
                <w:sz w:val="24"/>
                <w:szCs w:val="24"/>
                <w:lang w:val="en-US"/>
              </w:rPr>
            </w:pPr>
          </w:p>
        </w:tc>
        <w:tc>
          <w:tcPr>
            <w:tcW w:w="1543" w:type="dxa"/>
            <w:vAlign w:val="center"/>
          </w:tcPr>
          <w:p w:rsidR="00907D16" w:rsidRPr="00BA300E" w:rsidRDefault="00026A7E" w:rsidP="00BA300E">
            <w:pPr>
              <w:jc w:val="center"/>
              <w:rPr>
                <w:rFonts w:ascii="Times New Roman" w:hAnsi="Times New Roman" w:cs="Times New Roman"/>
                <w:color w:val="000000" w:themeColor="text1"/>
                <w:sz w:val="24"/>
                <w:szCs w:val="24"/>
                <w:lang w:val="en-US"/>
              </w:rPr>
            </w:pPr>
            <w:r w:rsidRPr="00BA300E">
              <w:rPr>
                <w:rStyle w:val="translation-chunk"/>
                <w:rFonts w:ascii="Times New Roman" w:hAnsi="Times New Roman" w:cs="Times New Roman"/>
                <w:color w:val="000000" w:themeColor="text1"/>
                <w:sz w:val="24"/>
                <w:szCs w:val="24"/>
                <w:shd w:val="clear" w:color="auto" w:fill="FFFFFF"/>
              </w:rPr>
              <w:t xml:space="preserve">23 </w:t>
            </w:r>
            <w:r w:rsidRPr="00BA300E">
              <w:rPr>
                <w:rStyle w:val="translation-chunk"/>
                <w:rFonts w:ascii="Times New Roman" w:hAnsi="Times New Roman" w:cs="Times New Roman"/>
                <w:color w:val="000000" w:themeColor="text1"/>
                <w:sz w:val="24"/>
                <w:szCs w:val="24"/>
                <w:shd w:val="clear" w:color="auto" w:fill="FFFFFF"/>
                <w:lang w:val="en-US"/>
              </w:rPr>
              <w:t xml:space="preserve">million </w:t>
            </w:r>
            <w:proofErr w:type="spellStart"/>
            <w:r w:rsidRPr="00BA300E">
              <w:rPr>
                <w:rStyle w:val="translation-chunk"/>
                <w:rFonts w:ascii="Times New Roman" w:hAnsi="Times New Roman" w:cs="Times New Roman"/>
                <w:color w:val="000000" w:themeColor="text1"/>
                <w:sz w:val="24"/>
                <w:szCs w:val="24"/>
                <w:shd w:val="clear" w:color="auto" w:fill="FFFFFF"/>
              </w:rPr>
              <w:t>cubic</w:t>
            </w:r>
            <w:proofErr w:type="spellEnd"/>
            <w:r w:rsidRPr="00BA300E">
              <w:rPr>
                <w:rStyle w:val="translation-chunk"/>
                <w:rFonts w:ascii="Times New Roman" w:hAnsi="Times New Roman" w:cs="Times New Roman"/>
                <w:color w:val="000000" w:themeColor="text1"/>
                <w:sz w:val="24"/>
                <w:szCs w:val="24"/>
                <w:shd w:val="clear" w:color="auto" w:fill="FFFFFF"/>
              </w:rPr>
              <w:t xml:space="preserve"> </w:t>
            </w:r>
            <w:proofErr w:type="spellStart"/>
            <w:r w:rsidRPr="00BA300E">
              <w:rPr>
                <w:rStyle w:val="translation-chunk"/>
                <w:rFonts w:ascii="Times New Roman" w:hAnsi="Times New Roman" w:cs="Times New Roman"/>
                <w:color w:val="000000" w:themeColor="text1"/>
                <w:sz w:val="24"/>
                <w:szCs w:val="24"/>
                <w:shd w:val="clear" w:color="auto" w:fill="FFFFFF"/>
              </w:rPr>
              <w:t>meters</w:t>
            </w:r>
            <w:proofErr w:type="spellEnd"/>
          </w:p>
        </w:tc>
        <w:tc>
          <w:tcPr>
            <w:tcW w:w="2410" w:type="dxa"/>
            <w:vAlign w:val="center"/>
          </w:tcPr>
          <w:p w:rsidR="00026A7E" w:rsidRPr="00BA300E" w:rsidRDefault="000D19D4" w:rsidP="00BA300E">
            <w:pPr>
              <w:rPr>
                <w:rFonts w:ascii="Times New Roman" w:hAnsi="Times New Roman" w:cs="Times New Roman"/>
                <w:color w:val="000000" w:themeColor="text1"/>
                <w:sz w:val="24"/>
                <w:szCs w:val="24"/>
                <w:lang w:val="en-US"/>
              </w:rPr>
            </w:pPr>
            <w:r w:rsidRPr="00BA300E">
              <w:rPr>
                <w:rFonts w:ascii="Times New Roman" w:hAnsi="Times New Roman" w:cs="Times New Roman"/>
                <w:color w:val="000000" w:themeColor="text1"/>
                <w:sz w:val="24"/>
                <w:szCs w:val="24"/>
                <w:lang w:val="en-US"/>
              </w:rPr>
              <w:t>Fixed platforms are immobile rigs that are used in drilling applications at depths up to 1,500 feet.</w:t>
            </w:r>
          </w:p>
          <w:p w:rsidR="00026A7E" w:rsidRPr="00BA300E" w:rsidRDefault="00026A7E" w:rsidP="00BA300E">
            <w:pPr>
              <w:jc w:val="center"/>
              <w:rPr>
                <w:rFonts w:ascii="Times New Roman" w:hAnsi="Times New Roman" w:cs="Times New Roman"/>
                <w:color w:val="000000" w:themeColor="text1"/>
                <w:sz w:val="24"/>
                <w:szCs w:val="24"/>
                <w:lang w:val="en-US"/>
              </w:rPr>
            </w:pPr>
          </w:p>
          <w:p w:rsidR="00907D16" w:rsidRPr="00BA300E" w:rsidRDefault="00907D16" w:rsidP="000D19D4">
            <w:pPr>
              <w:jc w:val="center"/>
              <w:rPr>
                <w:rFonts w:ascii="Times New Roman" w:hAnsi="Times New Roman" w:cs="Times New Roman"/>
                <w:color w:val="000000" w:themeColor="text1"/>
                <w:sz w:val="24"/>
                <w:szCs w:val="24"/>
                <w:lang w:val="en-US"/>
              </w:rPr>
            </w:pPr>
          </w:p>
        </w:tc>
        <w:tc>
          <w:tcPr>
            <w:tcW w:w="3934" w:type="dxa"/>
            <w:vAlign w:val="center"/>
          </w:tcPr>
          <w:p w:rsidR="000D19D4" w:rsidRDefault="000D19D4" w:rsidP="0034048F">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have concrete caisson structures and </w:t>
            </w:r>
            <w:r w:rsidRPr="00BA300E">
              <w:rPr>
                <w:rFonts w:ascii="Times New Roman" w:hAnsi="Times New Roman" w:cs="Times New Roman"/>
                <w:color w:val="000000" w:themeColor="text1"/>
                <w:sz w:val="24"/>
                <w:szCs w:val="24"/>
                <w:lang w:val="en-US"/>
              </w:rPr>
              <w:t>in-built oil storage in tanks below the sea surface and these tanks were often used as a flotation capability, allowing them to be built close to shore</w:t>
            </w:r>
            <w:r>
              <w:rPr>
                <w:rFonts w:ascii="Times New Roman" w:hAnsi="Times New Roman" w:cs="Times New Roman"/>
                <w:color w:val="000000" w:themeColor="text1"/>
                <w:sz w:val="24"/>
                <w:szCs w:val="24"/>
                <w:lang w:val="en-US"/>
              </w:rPr>
              <w:t>;</w:t>
            </w:r>
          </w:p>
          <w:p w:rsidR="00DF6F60" w:rsidRDefault="000D19D4" w:rsidP="0034048F">
            <w:pPr>
              <w:jc w:val="both"/>
              <w:rPr>
                <w:rFonts w:ascii="Times New Roman" w:hAnsi="Times New Roman" w:cs="Times New Roman"/>
                <w:color w:val="000000" w:themeColor="text1"/>
                <w:sz w:val="24"/>
                <w:szCs w:val="24"/>
                <w:lang w:val="en-US"/>
              </w:rPr>
            </w:pPr>
            <w:r w:rsidRPr="00BA300E">
              <w:rPr>
                <w:rFonts w:ascii="Times New Roman" w:hAnsi="Times New Roman" w:cs="Times New Roman"/>
                <w:color w:val="000000" w:themeColor="text1"/>
                <w:sz w:val="24"/>
                <w:szCs w:val="24"/>
                <w:lang w:val="en-US"/>
              </w:rPr>
              <w:t xml:space="preserve"> </w:t>
            </w:r>
            <w:r w:rsidR="00BA300E">
              <w:rPr>
                <w:rFonts w:ascii="Times New Roman" w:hAnsi="Times New Roman" w:cs="Times New Roman"/>
                <w:color w:val="000000" w:themeColor="text1"/>
                <w:sz w:val="24"/>
                <w:szCs w:val="24"/>
                <w:lang w:val="en-US"/>
              </w:rPr>
              <w:t>A</w:t>
            </w:r>
            <w:r w:rsidR="00026A7E" w:rsidRPr="00BA300E">
              <w:rPr>
                <w:rFonts w:ascii="Times New Roman" w:hAnsi="Times New Roman" w:cs="Times New Roman"/>
                <w:color w:val="000000" w:themeColor="text1"/>
                <w:sz w:val="24"/>
                <w:szCs w:val="24"/>
                <w:lang w:val="en-US"/>
              </w:rPr>
              <w:t xml:space="preserve"> platform is suspended above the water by a complex steel infrastructure known as a jacket. The jacket is permanently anchored to the ocean floor. This makes fixed platforms the most stable type of offshore rig, as they are completely immune to drift from </w:t>
            </w:r>
            <w:r w:rsidR="00DF6F60">
              <w:rPr>
                <w:rFonts w:ascii="Times New Roman" w:hAnsi="Times New Roman" w:cs="Times New Roman"/>
                <w:color w:val="000000" w:themeColor="text1"/>
                <w:sz w:val="24"/>
                <w:szCs w:val="24"/>
                <w:lang w:val="en-US"/>
              </w:rPr>
              <w:t>ocean waves</w:t>
            </w:r>
          </w:p>
          <w:p w:rsidR="00907D16" w:rsidRPr="00BA300E" w:rsidRDefault="00026A7E" w:rsidP="0034048F">
            <w:pPr>
              <w:jc w:val="both"/>
              <w:rPr>
                <w:rFonts w:ascii="Times New Roman" w:hAnsi="Times New Roman" w:cs="Times New Roman"/>
                <w:color w:val="000000" w:themeColor="text1"/>
                <w:sz w:val="24"/>
                <w:szCs w:val="24"/>
                <w:lang w:val="en-US"/>
              </w:rPr>
            </w:pPr>
            <w:proofErr w:type="gramStart"/>
            <w:r w:rsidRPr="00BA300E">
              <w:rPr>
                <w:rFonts w:ascii="Times New Roman" w:hAnsi="Times New Roman" w:cs="Times New Roman"/>
                <w:color w:val="000000" w:themeColor="text1"/>
                <w:sz w:val="24"/>
                <w:szCs w:val="24"/>
                <w:lang w:val="en-US"/>
              </w:rPr>
              <w:t>fixed</w:t>
            </w:r>
            <w:proofErr w:type="gramEnd"/>
            <w:r w:rsidRPr="00BA300E">
              <w:rPr>
                <w:rFonts w:ascii="Times New Roman" w:hAnsi="Times New Roman" w:cs="Times New Roman"/>
                <w:color w:val="000000" w:themeColor="text1"/>
                <w:sz w:val="24"/>
                <w:szCs w:val="24"/>
                <w:lang w:val="en-US"/>
              </w:rPr>
              <w:t xml:space="preserve"> platforms are very expensive to construct and they cannot be relocated</w:t>
            </w:r>
            <w:r w:rsidR="00DF6F60">
              <w:rPr>
                <w:rFonts w:ascii="Times New Roman" w:hAnsi="Times New Roman" w:cs="Times New Roman"/>
                <w:color w:val="000000" w:themeColor="text1"/>
                <w:sz w:val="24"/>
                <w:szCs w:val="24"/>
                <w:lang w:val="en-US"/>
              </w:rPr>
              <w:t>.</w:t>
            </w:r>
          </w:p>
        </w:tc>
      </w:tr>
    </w:tbl>
    <w:p w:rsidR="00DF6F60" w:rsidRDefault="00DF6F60" w:rsidP="001F499D">
      <w:pPr>
        <w:spacing w:after="0" w:line="240" w:lineRule="auto"/>
        <w:ind w:firstLine="709"/>
        <w:jc w:val="both"/>
        <w:rPr>
          <w:rFonts w:ascii="Times New Roman" w:hAnsi="Times New Roman" w:cs="Times New Roman"/>
          <w:color w:val="000000" w:themeColor="text1"/>
          <w:sz w:val="28"/>
          <w:szCs w:val="28"/>
          <w:lang w:val="en-US"/>
        </w:rPr>
      </w:pPr>
    </w:p>
    <w:p w:rsidR="00DF6F60" w:rsidRPr="00DF6F60" w:rsidRDefault="00DF6F60" w:rsidP="00DF6F60">
      <w:pPr>
        <w:spacing w:after="0" w:line="264" w:lineRule="auto"/>
        <w:ind w:firstLine="709"/>
        <w:jc w:val="both"/>
        <w:rPr>
          <w:rFonts w:ascii="Times New Roman" w:hAnsi="Times New Roman" w:cs="Times New Roman"/>
          <w:bCs/>
          <w:color w:val="000000" w:themeColor="text1"/>
          <w:sz w:val="28"/>
          <w:szCs w:val="28"/>
          <w:lang w:val="en-US"/>
        </w:rPr>
      </w:pPr>
      <w:r w:rsidRPr="00DF6F60">
        <w:rPr>
          <w:rFonts w:ascii="Times New Roman" w:hAnsi="Times New Roman" w:cs="Times New Roman"/>
          <w:bCs/>
          <w:color w:val="000000" w:themeColor="text1"/>
          <w:sz w:val="28"/>
          <w:szCs w:val="28"/>
          <w:lang w:val="en-US"/>
        </w:rPr>
        <w:t>Basically offshore oil rigs function as a small floating city. Their sizes range from small rigs to rigs that have platforms which size rivals football fields and which derrick height rivals skyscrapers.</w:t>
      </w:r>
    </w:p>
    <w:p w:rsidR="00DF6F60" w:rsidRPr="00DF6F60" w:rsidRDefault="00DF6F60" w:rsidP="00DF6F60">
      <w:pPr>
        <w:spacing w:after="0" w:line="264" w:lineRule="auto"/>
        <w:ind w:firstLine="709"/>
        <w:jc w:val="both"/>
        <w:rPr>
          <w:rFonts w:ascii="Times New Roman" w:hAnsi="Times New Roman" w:cs="Times New Roman"/>
          <w:bCs/>
          <w:color w:val="000000" w:themeColor="text1"/>
          <w:sz w:val="28"/>
          <w:szCs w:val="28"/>
          <w:lang w:val="en-US"/>
        </w:rPr>
      </w:pPr>
      <w:r w:rsidRPr="00DF6F60">
        <w:rPr>
          <w:rFonts w:ascii="Times New Roman" w:hAnsi="Times New Roman" w:cs="Times New Roman"/>
          <w:bCs/>
          <w:color w:val="000000" w:themeColor="text1"/>
          <w:sz w:val="28"/>
          <w:szCs w:val="28"/>
          <w:lang w:val="en-US"/>
        </w:rPr>
        <w:t>There are a lot of other types of drilling rigs providing drilling operations worldwide, but  the discussed four types are the most commonly used in drilling sites.</w:t>
      </w:r>
    </w:p>
    <w:p w:rsidR="00DF6F60" w:rsidRPr="00DF6F60" w:rsidRDefault="00DF6F60" w:rsidP="00DF6F60">
      <w:pPr>
        <w:spacing w:after="0" w:line="264" w:lineRule="auto"/>
        <w:ind w:firstLine="709"/>
        <w:jc w:val="both"/>
        <w:rPr>
          <w:rFonts w:ascii="Times New Roman" w:hAnsi="Times New Roman" w:cs="Times New Roman"/>
          <w:bCs/>
          <w:color w:val="000000" w:themeColor="text1"/>
          <w:sz w:val="28"/>
          <w:szCs w:val="28"/>
          <w:lang w:val="en-US"/>
        </w:rPr>
      </w:pPr>
      <w:r w:rsidRPr="00DF6F60">
        <w:rPr>
          <w:rFonts w:ascii="Times New Roman" w:hAnsi="Times New Roman" w:cs="Times New Roman"/>
          <w:bCs/>
          <w:color w:val="000000" w:themeColor="text1"/>
          <w:sz w:val="28"/>
          <w:szCs w:val="28"/>
          <w:lang w:val="en-US"/>
        </w:rPr>
        <w:t>Russia is one of the leaders in the oil and gas production. For this reason, a lot of drilling rigs are built in the Caspian Sea and the Sea of Okhotsk.</w:t>
      </w:r>
    </w:p>
    <w:p w:rsidR="00DF6F60" w:rsidRPr="001955FC" w:rsidRDefault="00DF6F60" w:rsidP="00DF6F60">
      <w:pPr>
        <w:spacing w:after="0" w:line="264" w:lineRule="auto"/>
        <w:ind w:firstLine="709"/>
        <w:jc w:val="both"/>
        <w:rPr>
          <w:rStyle w:val="translation-chunk"/>
          <w:rFonts w:ascii="Times New Roman" w:hAnsi="Times New Roman" w:cs="Times New Roman"/>
          <w:sz w:val="28"/>
          <w:szCs w:val="28"/>
          <w:shd w:val="clear" w:color="auto" w:fill="FFFFFF"/>
          <w:lang w:val="en-US"/>
        </w:rPr>
      </w:pPr>
      <w:r>
        <w:rPr>
          <w:rStyle w:val="translation-chunk"/>
          <w:rFonts w:ascii="Times New Roman" w:hAnsi="Times New Roman" w:cs="Times New Roman"/>
          <w:color w:val="000000" w:themeColor="text1"/>
          <w:sz w:val="28"/>
          <w:szCs w:val="28"/>
          <w:shd w:val="clear" w:color="auto" w:fill="FFFFFF"/>
          <w:lang w:val="en-US"/>
        </w:rPr>
        <w:t xml:space="preserve">Two </w:t>
      </w:r>
      <w:r w:rsidRPr="001955FC">
        <w:rPr>
          <w:rStyle w:val="translation-chunk"/>
          <w:rFonts w:ascii="Times New Roman" w:hAnsi="Times New Roman" w:cs="Times New Roman"/>
          <w:sz w:val="28"/>
          <w:szCs w:val="28"/>
          <w:shd w:val="clear" w:color="auto" w:fill="FFFFFF"/>
          <w:lang w:val="en-US"/>
        </w:rPr>
        <w:t>jack-up rig</w:t>
      </w:r>
      <w:r>
        <w:rPr>
          <w:rStyle w:val="translation-chunk"/>
          <w:rFonts w:ascii="Times New Roman" w:hAnsi="Times New Roman" w:cs="Times New Roman"/>
          <w:sz w:val="28"/>
          <w:szCs w:val="28"/>
          <w:shd w:val="clear" w:color="auto" w:fill="FFFFFF"/>
          <w:lang w:val="en-US"/>
        </w:rPr>
        <w:t xml:space="preserve">s were </w:t>
      </w:r>
      <w:r w:rsidRPr="001955FC">
        <w:rPr>
          <w:rStyle w:val="translation-chunk"/>
          <w:rFonts w:ascii="Times New Roman" w:hAnsi="Times New Roman" w:cs="Times New Roman"/>
          <w:sz w:val="28"/>
          <w:szCs w:val="28"/>
          <w:shd w:val="clear" w:color="auto" w:fill="FFFFFF"/>
          <w:lang w:val="en-US"/>
        </w:rPr>
        <w:t>assembled with facilities of “Astrakhan Shipbuilding Production Association”.</w:t>
      </w:r>
      <w:r>
        <w:rPr>
          <w:rStyle w:val="translation-chunk"/>
          <w:rFonts w:ascii="Times New Roman" w:hAnsi="Times New Roman" w:cs="Times New Roman"/>
          <w:sz w:val="28"/>
          <w:szCs w:val="28"/>
          <w:shd w:val="clear" w:color="auto" w:fill="FFFFFF"/>
          <w:lang w:val="en-US"/>
        </w:rPr>
        <w:t xml:space="preserve"> The first rig</w:t>
      </w:r>
      <w:r w:rsidRPr="001955FC">
        <w:rPr>
          <w:rStyle w:val="translation-chunk"/>
          <w:rFonts w:ascii="Times New Roman" w:hAnsi="Times New Roman" w:cs="Times New Roman"/>
          <w:sz w:val="28"/>
          <w:szCs w:val="28"/>
          <w:shd w:val="clear" w:color="auto" w:fill="FFFFFF"/>
          <w:lang w:val="en-US"/>
        </w:rPr>
        <w:t xml:space="preserve"> named “Neptune” </w:t>
      </w:r>
      <w:r>
        <w:rPr>
          <w:rStyle w:val="translation-chunk"/>
          <w:rFonts w:ascii="Times New Roman" w:hAnsi="Times New Roman" w:cs="Times New Roman"/>
          <w:sz w:val="28"/>
          <w:szCs w:val="28"/>
          <w:shd w:val="clear" w:color="auto" w:fill="FFFFFF"/>
          <w:lang w:val="en-US"/>
        </w:rPr>
        <w:t xml:space="preserve">was </w:t>
      </w:r>
      <w:r w:rsidRPr="001955FC">
        <w:rPr>
          <w:rStyle w:val="translation-chunk"/>
          <w:rFonts w:ascii="Times New Roman" w:hAnsi="Times New Roman" w:cs="Times New Roman"/>
          <w:sz w:val="28"/>
          <w:szCs w:val="28"/>
          <w:shd w:val="clear" w:color="auto" w:fill="FFFFFF"/>
          <w:lang w:val="en-US"/>
        </w:rPr>
        <w:t xml:space="preserve">left for the offshore field in the Caspian Sea </w:t>
      </w:r>
      <w:r>
        <w:rPr>
          <w:rStyle w:val="translation-chunk"/>
          <w:rFonts w:ascii="Times New Roman" w:hAnsi="Times New Roman" w:cs="Times New Roman"/>
          <w:sz w:val="28"/>
          <w:szCs w:val="28"/>
          <w:shd w:val="clear" w:color="auto" w:fill="FFFFFF"/>
          <w:lang w:val="en-US"/>
        </w:rPr>
        <w:t>i</w:t>
      </w:r>
      <w:r w:rsidRPr="001955FC">
        <w:rPr>
          <w:rStyle w:val="translation-chunk"/>
          <w:rFonts w:ascii="Times New Roman" w:hAnsi="Times New Roman" w:cs="Times New Roman"/>
          <w:sz w:val="28"/>
          <w:szCs w:val="28"/>
          <w:shd w:val="clear" w:color="auto" w:fill="FFFFFF"/>
          <w:lang w:val="en-US"/>
        </w:rPr>
        <w:t>n 2013. The new jack-up rig “Mercury” will also operate in the Caspian Sea at depths of up to 107 m. The rig is able to drill wells with a depth of more than 9 km.</w:t>
      </w:r>
    </w:p>
    <w:p w:rsidR="004B5DC3" w:rsidRPr="001F499D" w:rsidRDefault="004B5DC3" w:rsidP="001F499D">
      <w:pPr>
        <w:pStyle w:val="a4"/>
        <w:shd w:val="clear" w:color="auto" w:fill="FFFFFF"/>
        <w:spacing w:before="0" w:beforeAutospacing="0" w:after="0" w:afterAutospacing="0"/>
        <w:ind w:firstLine="709"/>
        <w:jc w:val="both"/>
        <w:rPr>
          <w:color w:val="000000" w:themeColor="text1"/>
          <w:sz w:val="28"/>
          <w:szCs w:val="28"/>
          <w:lang w:val="en-US"/>
        </w:rPr>
      </w:pPr>
    </w:p>
    <w:p w:rsidR="004B5DC3" w:rsidRPr="001F499D" w:rsidRDefault="008B0663" w:rsidP="001F499D">
      <w:pPr>
        <w:pStyle w:val="a4"/>
        <w:shd w:val="clear" w:color="auto" w:fill="FFFFFF"/>
        <w:spacing w:before="0" w:beforeAutospacing="0" w:after="0" w:afterAutospacing="0"/>
        <w:ind w:firstLine="709"/>
        <w:jc w:val="both"/>
        <w:rPr>
          <w:color w:val="000000" w:themeColor="text1"/>
          <w:sz w:val="28"/>
          <w:szCs w:val="28"/>
          <w:lang w:val="en-US"/>
        </w:rPr>
      </w:pPr>
      <w:r>
        <w:rPr>
          <w:noProof/>
        </w:rPr>
        <w:pict>
          <v:shape id="_x0000_s1028" type="#_x0000_t202" style="position:absolute;left:0;text-align:left;margin-left:-.3pt;margin-top:190.15pt;width:133.3pt;height:.05pt;z-index:251671552;mso-position-horizontal-relative:text;mso-position-vertical-relative:text" stroked="f">
            <v:textbox style="mso-fit-shape-to-text:t" inset="0,0,0,0">
              <w:txbxContent>
                <w:p w:rsidR="0002550C" w:rsidRPr="0002550C" w:rsidRDefault="0002550C" w:rsidP="0002550C">
                  <w:pPr>
                    <w:pStyle w:val="aa"/>
                    <w:jc w:val="center"/>
                    <w:rPr>
                      <w:rFonts w:ascii="Times New Roman" w:eastAsia="Times New Roman" w:hAnsi="Times New Roman" w:cs="Times New Roman"/>
                      <w:b w:val="0"/>
                      <w:iCs/>
                      <w:noProof/>
                      <w:color w:val="000000" w:themeColor="text1"/>
                      <w:sz w:val="24"/>
                      <w:szCs w:val="24"/>
                    </w:rPr>
                  </w:pPr>
                  <w:r w:rsidRPr="0002550C">
                    <w:rPr>
                      <w:rFonts w:ascii="Times New Roman" w:hAnsi="Times New Roman" w:cs="Times New Roman"/>
                      <w:b w:val="0"/>
                      <w:iCs/>
                      <w:color w:val="000000" w:themeColor="text1"/>
                      <w:sz w:val="24"/>
                      <w:szCs w:val="24"/>
                      <w:lang w:val="en-US"/>
                    </w:rPr>
                    <w:t xml:space="preserve">ASTRA </w:t>
                  </w:r>
                  <w:r w:rsidRPr="0002550C">
                    <w:rPr>
                      <w:rFonts w:ascii="Times New Roman" w:hAnsi="Times New Roman" w:cs="Times New Roman"/>
                      <w:b w:val="0"/>
                      <w:color w:val="000000" w:themeColor="text1"/>
                      <w:sz w:val="24"/>
                      <w:szCs w:val="24"/>
                      <w:lang w:val="en-US"/>
                    </w:rPr>
                    <w:t>jack up rig.</w:t>
                  </w:r>
                </w:p>
              </w:txbxContent>
            </v:textbox>
            <w10:wrap type="square"/>
          </v:shape>
        </w:pict>
      </w:r>
      <w:r w:rsidR="004B5DC3" w:rsidRPr="001F499D">
        <w:rPr>
          <w:b/>
          <w:bCs/>
          <w:i/>
          <w:iCs/>
          <w:noProof/>
          <w:color w:val="000000" w:themeColor="text1"/>
          <w:sz w:val="28"/>
          <w:szCs w:val="28"/>
        </w:rPr>
        <w:drawing>
          <wp:anchor distT="0" distB="0" distL="114300" distR="114300" simplePos="0" relativeHeight="251661312" behindDoc="0" locked="0" layoutInCell="1" allowOverlap="1">
            <wp:simplePos x="0" y="0"/>
            <wp:positionH relativeFrom="column">
              <wp:posOffset>-3810</wp:posOffset>
            </wp:positionH>
            <wp:positionV relativeFrom="paragraph">
              <wp:posOffset>281305</wp:posOffset>
            </wp:positionV>
            <wp:extent cx="1692910" cy="2076450"/>
            <wp:effectExtent l="19050" t="0" r="2540" b="0"/>
            <wp:wrapSquare wrapText="bothSides"/>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2910" cy="2076450"/>
                    </a:xfrm>
                    <a:prstGeom prst="rect">
                      <a:avLst/>
                    </a:prstGeom>
                    <a:noFill/>
                    <a:ln>
                      <a:noFill/>
                    </a:ln>
                  </pic:spPr>
                </pic:pic>
              </a:graphicData>
            </a:graphic>
          </wp:anchor>
        </w:drawing>
      </w:r>
      <w:r w:rsidR="004B5DC3" w:rsidRPr="001F499D">
        <w:rPr>
          <w:b/>
          <w:bCs/>
          <w:i/>
          <w:iCs/>
          <w:color w:val="000000" w:themeColor="text1"/>
          <w:sz w:val="28"/>
          <w:szCs w:val="28"/>
          <w:lang w:val="en-US"/>
        </w:rPr>
        <w:t xml:space="preserve">ASTRA </w:t>
      </w:r>
      <w:r w:rsidR="004B5DC3" w:rsidRPr="001F499D">
        <w:rPr>
          <w:b/>
          <w:bCs/>
          <w:color w:val="000000" w:themeColor="text1"/>
          <w:sz w:val="28"/>
          <w:szCs w:val="28"/>
          <w:lang w:val="en-US"/>
        </w:rPr>
        <w:t>jack up rig</w:t>
      </w:r>
      <w:r w:rsidR="00E51A02" w:rsidRPr="001F499D">
        <w:rPr>
          <w:b/>
          <w:bCs/>
          <w:color w:val="000000" w:themeColor="text1"/>
          <w:sz w:val="28"/>
          <w:szCs w:val="28"/>
          <w:lang w:val="en-US"/>
        </w:rPr>
        <w:t>.</w:t>
      </w:r>
      <w:r w:rsidR="004B5DC3" w:rsidRPr="001F499D">
        <w:rPr>
          <w:b/>
          <w:bCs/>
          <w:color w:val="000000" w:themeColor="text1"/>
          <w:sz w:val="28"/>
          <w:szCs w:val="28"/>
          <w:lang w:val="en-US"/>
        </w:rPr>
        <w:tab/>
      </w:r>
      <w:r w:rsidR="004B5DC3" w:rsidRPr="001F499D">
        <w:rPr>
          <w:color w:val="000000" w:themeColor="text1"/>
          <w:sz w:val="28"/>
          <w:szCs w:val="28"/>
          <w:lang w:val="en-US"/>
        </w:rPr>
        <w:tab/>
      </w:r>
    </w:p>
    <w:p w:rsidR="001F499D" w:rsidRPr="001F499D" w:rsidRDefault="001F499D" w:rsidP="001F499D">
      <w:pPr>
        <w:pStyle w:val="a4"/>
        <w:shd w:val="clear" w:color="auto" w:fill="FFFFFF"/>
        <w:spacing w:before="0" w:beforeAutospacing="0" w:after="0" w:afterAutospacing="0"/>
        <w:ind w:firstLine="709"/>
        <w:jc w:val="both"/>
        <w:rPr>
          <w:color w:val="000000" w:themeColor="text1"/>
          <w:sz w:val="28"/>
          <w:szCs w:val="28"/>
          <w:lang w:val="en-US"/>
        </w:rPr>
      </w:pPr>
    </w:p>
    <w:p w:rsidR="001F499D" w:rsidRPr="001F499D" w:rsidRDefault="001F499D" w:rsidP="001F499D">
      <w:pPr>
        <w:pStyle w:val="a4"/>
        <w:shd w:val="clear" w:color="auto" w:fill="FFFFFF"/>
        <w:spacing w:before="0" w:beforeAutospacing="0" w:after="0" w:afterAutospacing="0"/>
        <w:ind w:firstLine="709"/>
        <w:jc w:val="both"/>
        <w:rPr>
          <w:color w:val="000000" w:themeColor="text1"/>
          <w:sz w:val="28"/>
          <w:szCs w:val="28"/>
          <w:lang w:val="en-US"/>
        </w:rPr>
      </w:pPr>
    </w:p>
    <w:p w:rsidR="001F499D" w:rsidRPr="001F499D" w:rsidRDefault="00DF6F60" w:rsidP="001F499D">
      <w:pPr>
        <w:shd w:val="clear" w:color="auto" w:fill="FFFFFF"/>
        <w:spacing w:after="0" w:line="240" w:lineRule="auto"/>
        <w:ind w:firstLine="709"/>
        <w:jc w:val="both"/>
        <w:outlineLvl w:val="1"/>
        <w:rPr>
          <w:rFonts w:ascii="Times New Roman" w:hAnsi="Times New Roman" w:cs="Times New Roman"/>
          <w:color w:val="000000" w:themeColor="text1"/>
          <w:sz w:val="28"/>
          <w:szCs w:val="28"/>
          <w:lang w:val="en-US"/>
        </w:rPr>
      </w:pPr>
      <w:r w:rsidRPr="00412510">
        <w:rPr>
          <w:rFonts w:ascii="Times New Roman" w:hAnsi="Times New Roman" w:cs="Times New Roman"/>
          <w:color w:val="000000" w:themeColor="text1"/>
          <w:sz w:val="28"/>
          <w:szCs w:val="28"/>
          <w:lang w:val="en-US"/>
        </w:rPr>
        <w:t>Baker Marine (BMC) 150 H cantilever jack-up</w:t>
      </w:r>
      <w:r>
        <w:rPr>
          <w:rFonts w:ascii="Times New Roman" w:hAnsi="Times New Roman" w:cs="Times New Roman"/>
          <w:color w:val="000000" w:themeColor="text1"/>
          <w:sz w:val="28"/>
          <w:szCs w:val="28"/>
          <w:lang w:val="en-US"/>
        </w:rPr>
        <w:t xml:space="preserve"> o</w:t>
      </w:r>
      <w:r w:rsidRPr="00412510">
        <w:rPr>
          <w:rFonts w:ascii="Times New Roman" w:hAnsi="Times New Roman" w:cs="Times New Roman"/>
          <w:color w:val="000000" w:themeColor="text1"/>
          <w:sz w:val="28"/>
          <w:szCs w:val="28"/>
          <w:lang w:val="en-US"/>
        </w:rPr>
        <w:t xml:space="preserve">perates in water </w:t>
      </w:r>
      <w:r>
        <w:rPr>
          <w:rFonts w:ascii="Times New Roman" w:hAnsi="Times New Roman" w:cs="Times New Roman"/>
          <w:color w:val="000000" w:themeColor="text1"/>
          <w:sz w:val="28"/>
          <w:szCs w:val="28"/>
          <w:lang w:val="en-US"/>
        </w:rPr>
        <w:t xml:space="preserve">at </w:t>
      </w:r>
      <w:r w:rsidRPr="00412510">
        <w:rPr>
          <w:rFonts w:ascii="Times New Roman" w:hAnsi="Times New Roman" w:cs="Times New Roman"/>
          <w:color w:val="000000" w:themeColor="text1"/>
          <w:sz w:val="28"/>
          <w:szCs w:val="28"/>
          <w:lang w:val="en-US"/>
        </w:rPr>
        <w:t xml:space="preserve">depths up to 150 feet and </w:t>
      </w:r>
      <w:r>
        <w:rPr>
          <w:rFonts w:ascii="Times New Roman" w:hAnsi="Times New Roman" w:cs="Times New Roman"/>
          <w:color w:val="000000" w:themeColor="text1"/>
          <w:sz w:val="28"/>
          <w:szCs w:val="28"/>
          <w:lang w:val="en-US"/>
        </w:rPr>
        <w:t xml:space="preserve">is </w:t>
      </w:r>
      <w:r w:rsidRPr="00412510">
        <w:rPr>
          <w:rFonts w:ascii="Times New Roman" w:hAnsi="Times New Roman" w:cs="Times New Roman"/>
          <w:color w:val="000000" w:themeColor="text1"/>
          <w:sz w:val="28"/>
          <w:szCs w:val="28"/>
          <w:lang w:val="en-US"/>
        </w:rPr>
        <w:t>capable of</w:t>
      </w:r>
      <w:r>
        <w:rPr>
          <w:rFonts w:ascii="Times New Roman" w:hAnsi="Times New Roman" w:cs="Times New Roman"/>
          <w:color w:val="000000" w:themeColor="text1"/>
          <w:sz w:val="28"/>
          <w:szCs w:val="28"/>
          <w:lang w:val="en-US"/>
        </w:rPr>
        <w:t xml:space="preserve"> </w:t>
      </w:r>
      <w:r w:rsidRPr="00412510">
        <w:rPr>
          <w:rFonts w:ascii="Times New Roman" w:hAnsi="Times New Roman" w:cs="Times New Roman"/>
          <w:color w:val="000000" w:themeColor="text1"/>
          <w:sz w:val="28"/>
          <w:szCs w:val="28"/>
          <w:lang w:val="en-US"/>
        </w:rPr>
        <w:t>drilling to 15,000 feet.</w:t>
      </w:r>
      <w:r>
        <w:rPr>
          <w:rFonts w:ascii="Times New Roman" w:hAnsi="Times New Roman" w:cs="Times New Roman"/>
          <w:color w:val="000000" w:themeColor="text1"/>
          <w:sz w:val="28"/>
          <w:szCs w:val="28"/>
          <w:lang w:val="en-US"/>
        </w:rPr>
        <w:t xml:space="preserve"> </w:t>
      </w:r>
      <w:r w:rsidRPr="00412510">
        <w:rPr>
          <w:rFonts w:ascii="Times New Roman" w:hAnsi="Times New Roman" w:cs="Times New Roman"/>
          <w:color w:val="000000" w:themeColor="text1"/>
          <w:sz w:val="28"/>
          <w:szCs w:val="28"/>
          <w:lang w:val="en-US"/>
        </w:rPr>
        <w:t>During 1</w:t>
      </w:r>
      <w:r>
        <w:rPr>
          <w:rFonts w:ascii="Times New Roman" w:hAnsi="Times New Roman" w:cs="Times New Roman"/>
          <w:color w:val="000000" w:themeColor="text1"/>
          <w:sz w:val="28"/>
          <w:szCs w:val="28"/>
          <w:lang w:val="en-US"/>
        </w:rPr>
        <w:t>0</w:t>
      </w:r>
      <w:r w:rsidRPr="00412510">
        <w:rPr>
          <w:rFonts w:ascii="Times New Roman" w:hAnsi="Times New Roman" w:cs="Times New Roman"/>
          <w:color w:val="000000" w:themeColor="text1"/>
          <w:sz w:val="28"/>
          <w:szCs w:val="28"/>
          <w:lang w:val="en-US"/>
        </w:rPr>
        <w:t xml:space="preserve">11 two wells were </w:t>
      </w:r>
      <w:r w:rsidRPr="00412510">
        <w:rPr>
          <w:rFonts w:ascii="Times New Roman" w:hAnsi="Times New Roman" w:cs="Times New Roman"/>
          <w:color w:val="000000" w:themeColor="text1"/>
          <w:sz w:val="28"/>
          <w:szCs w:val="28"/>
          <w:lang w:val="en-US"/>
        </w:rPr>
        <w:lastRenderedPageBreak/>
        <w:t>drilled in Russian &amp; Kazakh waters</w:t>
      </w:r>
      <w:r>
        <w:rPr>
          <w:rFonts w:ascii="Times New Roman" w:hAnsi="Times New Roman" w:cs="Times New Roman"/>
          <w:color w:val="000000" w:themeColor="text1"/>
          <w:sz w:val="28"/>
          <w:szCs w:val="28"/>
          <w:lang w:val="en-US"/>
        </w:rPr>
        <w:t xml:space="preserve"> by this rig</w:t>
      </w:r>
      <w:r w:rsidRPr="00412510">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 xml:space="preserve"> At this time it is d</w:t>
      </w:r>
      <w:r w:rsidRPr="00412510">
        <w:rPr>
          <w:rFonts w:ascii="Times New Roman" w:hAnsi="Times New Roman" w:cs="Times New Roman"/>
          <w:color w:val="000000" w:themeColor="text1"/>
          <w:sz w:val="28"/>
          <w:szCs w:val="28"/>
          <w:lang w:val="en-US"/>
        </w:rPr>
        <w:t>rilling in Russian waters.</w:t>
      </w:r>
    </w:p>
    <w:p w:rsidR="001F499D" w:rsidRPr="001F499D" w:rsidRDefault="001F499D" w:rsidP="001F499D">
      <w:pPr>
        <w:shd w:val="clear" w:color="auto" w:fill="FFFFFF"/>
        <w:spacing w:after="0" w:line="240" w:lineRule="auto"/>
        <w:ind w:firstLine="709"/>
        <w:jc w:val="both"/>
        <w:outlineLvl w:val="1"/>
        <w:rPr>
          <w:rFonts w:ascii="Times New Roman" w:hAnsi="Times New Roman" w:cs="Times New Roman"/>
          <w:color w:val="000000" w:themeColor="text1"/>
          <w:sz w:val="28"/>
          <w:szCs w:val="28"/>
          <w:lang w:val="en-US"/>
        </w:rPr>
      </w:pPr>
    </w:p>
    <w:p w:rsidR="001F499D" w:rsidRPr="001F499D" w:rsidRDefault="001F499D" w:rsidP="001F499D">
      <w:pPr>
        <w:shd w:val="clear" w:color="auto" w:fill="FFFFFF"/>
        <w:spacing w:after="0" w:line="240" w:lineRule="auto"/>
        <w:ind w:firstLine="709"/>
        <w:jc w:val="both"/>
        <w:outlineLvl w:val="1"/>
        <w:rPr>
          <w:rFonts w:ascii="Times New Roman" w:hAnsi="Times New Roman" w:cs="Times New Roman"/>
          <w:b/>
          <w:bCs/>
          <w:color w:val="000000" w:themeColor="text1"/>
          <w:sz w:val="28"/>
          <w:szCs w:val="28"/>
          <w:lang w:val="en-US"/>
        </w:rPr>
      </w:pPr>
    </w:p>
    <w:p w:rsidR="001F499D" w:rsidRDefault="001F499D" w:rsidP="001F499D">
      <w:pPr>
        <w:shd w:val="clear" w:color="auto" w:fill="FFFFFF"/>
        <w:spacing w:after="0" w:line="240" w:lineRule="auto"/>
        <w:ind w:firstLine="709"/>
        <w:jc w:val="both"/>
        <w:outlineLvl w:val="1"/>
        <w:rPr>
          <w:rFonts w:ascii="Times New Roman" w:hAnsi="Times New Roman" w:cs="Times New Roman"/>
          <w:b/>
          <w:bCs/>
          <w:color w:val="000000" w:themeColor="text1"/>
          <w:sz w:val="28"/>
          <w:szCs w:val="28"/>
          <w:lang w:val="en-US"/>
        </w:rPr>
      </w:pPr>
    </w:p>
    <w:p w:rsidR="00DF6F60" w:rsidRPr="001F499D" w:rsidRDefault="00DF6F60" w:rsidP="001F499D">
      <w:pPr>
        <w:shd w:val="clear" w:color="auto" w:fill="FFFFFF"/>
        <w:spacing w:after="0" w:line="240" w:lineRule="auto"/>
        <w:ind w:firstLine="709"/>
        <w:jc w:val="both"/>
        <w:outlineLvl w:val="1"/>
        <w:rPr>
          <w:rFonts w:ascii="Times New Roman" w:hAnsi="Times New Roman" w:cs="Times New Roman"/>
          <w:b/>
          <w:bCs/>
          <w:color w:val="000000" w:themeColor="text1"/>
          <w:sz w:val="28"/>
          <w:szCs w:val="28"/>
          <w:lang w:val="en-US"/>
        </w:rPr>
      </w:pPr>
    </w:p>
    <w:p w:rsidR="004B5DC3" w:rsidRPr="001F499D" w:rsidRDefault="004B5DC3" w:rsidP="001F499D">
      <w:pPr>
        <w:shd w:val="clear" w:color="auto" w:fill="FFFFFF"/>
        <w:spacing w:after="0" w:line="240" w:lineRule="auto"/>
        <w:ind w:firstLine="709"/>
        <w:jc w:val="both"/>
        <w:outlineLvl w:val="1"/>
        <w:rPr>
          <w:rFonts w:ascii="Times New Roman" w:hAnsi="Times New Roman" w:cs="Times New Roman"/>
          <w:b/>
          <w:bCs/>
          <w:color w:val="000000" w:themeColor="text1"/>
          <w:sz w:val="28"/>
          <w:szCs w:val="28"/>
          <w:lang w:val="en-US"/>
        </w:rPr>
      </w:pPr>
      <w:proofErr w:type="gramStart"/>
      <w:r w:rsidRPr="001F499D">
        <w:rPr>
          <w:rFonts w:ascii="Times New Roman" w:hAnsi="Times New Roman" w:cs="Times New Roman"/>
          <w:b/>
          <w:bCs/>
          <w:color w:val="000000" w:themeColor="text1"/>
          <w:sz w:val="28"/>
          <w:szCs w:val="28"/>
          <w:lang w:val="en-US"/>
        </w:rPr>
        <w:t>LSP-1 platform on Yu.</w:t>
      </w:r>
      <w:proofErr w:type="gramEnd"/>
      <w:r w:rsidRPr="001F499D">
        <w:rPr>
          <w:rFonts w:ascii="Times New Roman" w:hAnsi="Times New Roman" w:cs="Times New Roman"/>
          <w:b/>
          <w:bCs/>
          <w:color w:val="000000" w:themeColor="text1"/>
          <w:sz w:val="28"/>
          <w:szCs w:val="28"/>
          <w:lang w:val="en-US"/>
        </w:rPr>
        <w:t xml:space="preserve"> </w:t>
      </w:r>
      <w:proofErr w:type="gramStart"/>
      <w:r w:rsidRPr="001F499D">
        <w:rPr>
          <w:rFonts w:ascii="Times New Roman" w:hAnsi="Times New Roman" w:cs="Times New Roman"/>
          <w:b/>
          <w:bCs/>
          <w:color w:val="000000" w:themeColor="text1"/>
          <w:sz w:val="28"/>
          <w:szCs w:val="28"/>
          <w:lang w:val="en-US"/>
        </w:rPr>
        <w:t>Korchagin field</w:t>
      </w:r>
      <w:r w:rsidR="00E51A02" w:rsidRPr="001F499D">
        <w:rPr>
          <w:rFonts w:ascii="Times New Roman" w:hAnsi="Times New Roman" w:cs="Times New Roman"/>
          <w:b/>
          <w:bCs/>
          <w:color w:val="000000" w:themeColor="text1"/>
          <w:sz w:val="28"/>
          <w:szCs w:val="28"/>
          <w:lang w:val="en-US"/>
        </w:rPr>
        <w:t>.</w:t>
      </w:r>
      <w:proofErr w:type="gramEnd"/>
    </w:p>
    <w:p w:rsidR="001F499D" w:rsidRPr="00B476AB" w:rsidRDefault="001F499D" w:rsidP="001F499D">
      <w:pPr>
        <w:shd w:val="clear" w:color="auto" w:fill="FFFFFF"/>
        <w:spacing w:after="0" w:line="240" w:lineRule="auto"/>
        <w:ind w:firstLine="709"/>
        <w:jc w:val="both"/>
        <w:outlineLvl w:val="1"/>
        <w:rPr>
          <w:rFonts w:ascii="Times New Roman" w:hAnsi="Times New Roman" w:cs="Times New Roman"/>
          <w:b/>
          <w:bCs/>
          <w:color w:val="000000" w:themeColor="text1"/>
          <w:sz w:val="28"/>
          <w:szCs w:val="28"/>
          <w:lang w:val="en-US"/>
        </w:rPr>
      </w:pPr>
    </w:p>
    <w:p w:rsidR="001A3991" w:rsidRPr="0002550C" w:rsidRDefault="0002550C" w:rsidP="001A3991">
      <w:pPr>
        <w:shd w:val="clear" w:color="auto" w:fill="FFFFFF"/>
        <w:spacing w:after="0" w:line="240" w:lineRule="auto"/>
        <w:ind w:firstLine="709"/>
        <w:jc w:val="both"/>
        <w:rPr>
          <w:rFonts w:ascii="Times New Roman" w:hAnsi="Times New Roman" w:cs="Times New Roman"/>
          <w:color w:val="000000" w:themeColor="text1"/>
          <w:sz w:val="28"/>
          <w:szCs w:val="28"/>
          <w:lang w:val="en-US"/>
        </w:rPr>
      </w:pPr>
      <w:r w:rsidRPr="001F499D">
        <w:rPr>
          <w:rFonts w:ascii="Times New Roman" w:hAnsi="Times New Roman" w:cs="Times New Roman"/>
          <w:b/>
          <w:bCs/>
          <w:noProof/>
          <w:color w:val="000000" w:themeColor="text1"/>
          <w:sz w:val="28"/>
          <w:szCs w:val="28"/>
          <w:lang w:eastAsia="ru-RU"/>
        </w:rPr>
        <w:drawing>
          <wp:anchor distT="0" distB="0" distL="114300" distR="114300" simplePos="0" relativeHeight="251663360" behindDoc="0" locked="0" layoutInCell="1" allowOverlap="1" wp14:anchorId="5C3F7670" wp14:editId="09AF9223">
            <wp:simplePos x="0" y="0"/>
            <wp:positionH relativeFrom="column">
              <wp:posOffset>-7620</wp:posOffset>
            </wp:positionH>
            <wp:positionV relativeFrom="paragraph">
              <wp:posOffset>450850</wp:posOffset>
            </wp:positionV>
            <wp:extent cx="1619250" cy="2077085"/>
            <wp:effectExtent l="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2077085"/>
                    </a:xfrm>
                    <a:prstGeom prst="rect">
                      <a:avLst/>
                    </a:prstGeom>
                    <a:noFill/>
                    <a:ln>
                      <a:noFill/>
                    </a:ln>
                  </pic:spPr>
                </pic:pic>
              </a:graphicData>
            </a:graphic>
          </wp:anchor>
        </w:drawing>
      </w:r>
      <w:r w:rsidR="001A3991" w:rsidRPr="001A3991">
        <w:rPr>
          <w:rFonts w:ascii="Times New Roman" w:hAnsi="Times New Roman" w:cs="Times New Roman"/>
          <w:color w:val="000000" w:themeColor="text1"/>
          <w:sz w:val="28"/>
          <w:szCs w:val="28"/>
          <w:lang w:val="en-US"/>
        </w:rPr>
        <w:t xml:space="preserve">The Yuri </w:t>
      </w:r>
      <w:proofErr w:type="spellStart"/>
      <w:r w:rsidR="001A3991" w:rsidRPr="001A3991">
        <w:rPr>
          <w:rFonts w:ascii="Times New Roman" w:hAnsi="Times New Roman" w:cs="Times New Roman"/>
          <w:color w:val="000000" w:themeColor="text1"/>
          <w:sz w:val="28"/>
          <w:szCs w:val="28"/>
          <w:lang w:val="en-US"/>
        </w:rPr>
        <w:t>Korchagin</w:t>
      </w:r>
      <w:proofErr w:type="spellEnd"/>
      <w:r w:rsidR="001A3991" w:rsidRPr="001A3991">
        <w:rPr>
          <w:rFonts w:ascii="Times New Roman" w:hAnsi="Times New Roman" w:cs="Times New Roman"/>
          <w:color w:val="000000" w:themeColor="text1"/>
          <w:sz w:val="28"/>
          <w:szCs w:val="28"/>
          <w:lang w:val="en-US"/>
        </w:rPr>
        <w:t xml:space="preserve"> project started in 2004 and was concluded recently. The oil and gas field is located in the Russian sector of the North Caspian Sea. It will be the first of the North Caspian fields to be brought commercially on-stream, scheduled for December 2009. The field is 180 km from the City of Astrakhan and 240 km from Makhachkala at sea depth of 11-13 meters. 3P (proven, probable and possible) reserves are 570 million barrel of equivalent. Oil and gas condensate production will peak at 2.3 million </w:t>
      </w:r>
      <w:proofErr w:type="spellStart"/>
      <w:r w:rsidR="001A3991" w:rsidRPr="001A3991">
        <w:rPr>
          <w:rFonts w:ascii="Times New Roman" w:hAnsi="Times New Roman" w:cs="Times New Roman"/>
          <w:color w:val="000000" w:themeColor="text1"/>
          <w:sz w:val="28"/>
          <w:szCs w:val="28"/>
          <w:lang w:val="en-US"/>
        </w:rPr>
        <w:t>tonnes</w:t>
      </w:r>
      <w:proofErr w:type="spellEnd"/>
      <w:r w:rsidR="001A3991" w:rsidRPr="001A3991">
        <w:rPr>
          <w:rFonts w:ascii="Times New Roman" w:hAnsi="Times New Roman" w:cs="Times New Roman"/>
          <w:color w:val="000000" w:themeColor="text1"/>
          <w:sz w:val="28"/>
          <w:szCs w:val="28"/>
          <w:lang w:val="en-US"/>
        </w:rPr>
        <w:t xml:space="preserve"> oil and 1.2 </w:t>
      </w:r>
      <w:proofErr w:type="spellStart"/>
      <w:r w:rsidR="001A3991" w:rsidRPr="001A3991">
        <w:rPr>
          <w:rFonts w:ascii="Times New Roman" w:hAnsi="Times New Roman" w:cs="Times New Roman"/>
          <w:color w:val="000000" w:themeColor="text1"/>
          <w:sz w:val="28"/>
          <w:szCs w:val="28"/>
          <w:lang w:val="en-US"/>
        </w:rPr>
        <w:t>bcm</w:t>
      </w:r>
      <w:proofErr w:type="spellEnd"/>
      <w:r w:rsidR="001A3991" w:rsidRPr="001A3991">
        <w:rPr>
          <w:rFonts w:ascii="Times New Roman" w:hAnsi="Times New Roman" w:cs="Times New Roman"/>
          <w:color w:val="000000" w:themeColor="text1"/>
          <w:sz w:val="28"/>
          <w:szCs w:val="28"/>
          <w:lang w:val="en-US"/>
        </w:rPr>
        <w:t xml:space="preserve"> gas per year. First oil </w:t>
      </w:r>
      <w:r w:rsidR="00DF6F60">
        <w:rPr>
          <w:rFonts w:ascii="Times New Roman" w:hAnsi="Times New Roman" w:cs="Times New Roman"/>
          <w:color w:val="000000" w:themeColor="text1"/>
          <w:sz w:val="28"/>
          <w:szCs w:val="28"/>
          <w:lang w:val="en-US"/>
        </w:rPr>
        <w:t>was</w:t>
      </w:r>
      <w:r w:rsidR="001A3991" w:rsidRPr="001A3991">
        <w:rPr>
          <w:rFonts w:ascii="Times New Roman" w:hAnsi="Times New Roman" w:cs="Times New Roman"/>
          <w:color w:val="000000" w:themeColor="text1"/>
          <w:sz w:val="28"/>
          <w:szCs w:val="28"/>
          <w:lang w:val="en-US"/>
        </w:rPr>
        <w:t xml:space="preserve"> </w:t>
      </w:r>
      <w:r w:rsidR="00DF6F60">
        <w:rPr>
          <w:rFonts w:ascii="Times New Roman" w:hAnsi="Times New Roman" w:cs="Times New Roman"/>
          <w:color w:val="000000" w:themeColor="text1"/>
          <w:sz w:val="28"/>
          <w:szCs w:val="28"/>
          <w:lang w:val="en-US"/>
        </w:rPr>
        <w:t>produced</w:t>
      </w:r>
      <w:r w:rsidR="001A3991" w:rsidRPr="001A3991">
        <w:rPr>
          <w:rFonts w:ascii="Times New Roman" w:hAnsi="Times New Roman" w:cs="Times New Roman"/>
          <w:color w:val="000000" w:themeColor="text1"/>
          <w:sz w:val="28"/>
          <w:szCs w:val="28"/>
          <w:lang w:val="en-US"/>
        </w:rPr>
        <w:t xml:space="preserve"> in early 2010.</w:t>
      </w:r>
    </w:p>
    <w:p w:rsidR="00A73BCC" w:rsidRDefault="008B0663" w:rsidP="001A3991">
      <w:pPr>
        <w:shd w:val="clear" w:color="auto" w:fill="FFFFFF"/>
        <w:spacing w:after="0" w:line="240" w:lineRule="auto"/>
        <w:ind w:firstLine="709"/>
        <w:jc w:val="both"/>
        <w:rPr>
          <w:rFonts w:ascii="Times New Roman" w:hAnsi="Times New Roman" w:cs="Times New Roman"/>
          <w:color w:val="000000" w:themeColor="text1"/>
          <w:sz w:val="28"/>
          <w:szCs w:val="28"/>
          <w:lang w:val="en-US"/>
        </w:rPr>
      </w:pPr>
      <w:r>
        <w:rPr>
          <w:noProof/>
        </w:rPr>
        <w:pict>
          <v:shape id="_x0000_s1029" type="#_x0000_t202" style="position:absolute;left:0;text-align:left;margin-left:-136.2pt;margin-top:38.35pt;width:127.5pt;height:37.6pt;z-index:251673600;mso-position-horizontal-relative:text;mso-position-vertical-relative:text" stroked="f">
            <v:textbox style="mso-fit-shape-to-text:t" inset="0,0,0,0">
              <w:txbxContent>
                <w:p w:rsidR="0002550C" w:rsidRPr="0002550C" w:rsidRDefault="0002550C" w:rsidP="0002550C">
                  <w:pPr>
                    <w:pStyle w:val="aa"/>
                    <w:jc w:val="center"/>
                    <w:rPr>
                      <w:rFonts w:ascii="Times New Roman" w:hAnsi="Times New Roman" w:cs="Times New Roman"/>
                      <w:b w:val="0"/>
                      <w:i/>
                      <w:noProof/>
                      <w:color w:val="000000" w:themeColor="text1"/>
                      <w:sz w:val="24"/>
                      <w:szCs w:val="24"/>
                      <w:lang w:val="en-US"/>
                    </w:rPr>
                  </w:pPr>
                  <w:proofErr w:type="gramStart"/>
                  <w:r w:rsidRPr="0002550C">
                    <w:rPr>
                      <w:rFonts w:ascii="Times New Roman" w:hAnsi="Times New Roman" w:cs="Times New Roman"/>
                      <w:b w:val="0"/>
                      <w:i/>
                      <w:color w:val="000000" w:themeColor="text1"/>
                      <w:sz w:val="24"/>
                      <w:szCs w:val="24"/>
                      <w:lang w:val="en-US"/>
                    </w:rPr>
                    <w:t>LSP-1 platform on Yu.</w:t>
                  </w:r>
                  <w:proofErr w:type="gramEnd"/>
                  <w:r w:rsidRPr="0002550C">
                    <w:rPr>
                      <w:rFonts w:ascii="Times New Roman" w:hAnsi="Times New Roman" w:cs="Times New Roman"/>
                      <w:b w:val="0"/>
                      <w:i/>
                      <w:color w:val="000000" w:themeColor="text1"/>
                      <w:sz w:val="24"/>
                      <w:szCs w:val="24"/>
                      <w:lang w:val="en-US"/>
                    </w:rPr>
                    <w:t xml:space="preserve"> </w:t>
                  </w:r>
                  <w:proofErr w:type="spellStart"/>
                  <w:proofErr w:type="gramStart"/>
                  <w:r w:rsidRPr="0002550C">
                    <w:rPr>
                      <w:rFonts w:ascii="Times New Roman" w:hAnsi="Times New Roman" w:cs="Times New Roman"/>
                      <w:b w:val="0"/>
                      <w:i/>
                      <w:color w:val="000000" w:themeColor="text1"/>
                      <w:sz w:val="24"/>
                      <w:szCs w:val="24"/>
                      <w:lang w:val="en-US"/>
                    </w:rPr>
                    <w:t>Korchagin</w:t>
                  </w:r>
                  <w:proofErr w:type="spellEnd"/>
                  <w:r w:rsidRPr="0002550C">
                    <w:rPr>
                      <w:rFonts w:ascii="Times New Roman" w:hAnsi="Times New Roman" w:cs="Times New Roman"/>
                      <w:b w:val="0"/>
                      <w:i/>
                      <w:color w:val="000000" w:themeColor="text1"/>
                      <w:sz w:val="24"/>
                      <w:szCs w:val="24"/>
                      <w:lang w:val="en-US"/>
                    </w:rPr>
                    <w:t xml:space="preserve"> field.</w:t>
                  </w:r>
                  <w:proofErr w:type="gramEnd"/>
                </w:p>
              </w:txbxContent>
            </v:textbox>
            <w10:wrap type="square"/>
          </v:shape>
        </w:pict>
      </w:r>
      <w:r w:rsidR="001A3991" w:rsidRPr="001A3991">
        <w:rPr>
          <w:rFonts w:ascii="Times New Roman" w:hAnsi="Times New Roman" w:cs="Times New Roman"/>
          <w:color w:val="000000" w:themeColor="text1"/>
          <w:sz w:val="28"/>
          <w:szCs w:val="28"/>
          <w:lang w:val="en-US"/>
        </w:rPr>
        <w:t xml:space="preserve">Noble Denton has successfully provided marine warranty services for the transportation and installation of offshore platform in the Yuri </w:t>
      </w:r>
      <w:proofErr w:type="spellStart"/>
      <w:r w:rsidR="001A3991" w:rsidRPr="001A3991">
        <w:rPr>
          <w:rFonts w:ascii="Times New Roman" w:hAnsi="Times New Roman" w:cs="Times New Roman"/>
          <w:color w:val="000000" w:themeColor="text1"/>
          <w:sz w:val="28"/>
          <w:szCs w:val="28"/>
          <w:lang w:val="en-US"/>
        </w:rPr>
        <w:t>Korchagin</w:t>
      </w:r>
      <w:proofErr w:type="spellEnd"/>
      <w:r w:rsidR="001A3991" w:rsidRPr="001A3991">
        <w:rPr>
          <w:rFonts w:ascii="Times New Roman" w:hAnsi="Times New Roman" w:cs="Times New Roman"/>
          <w:color w:val="000000" w:themeColor="text1"/>
          <w:sz w:val="28"/>
          <w:szCs w:val="28"/>
          <w:lang w:val="en-US"/>
        </w:rPr>
        <w:t xml:space="preserve"> oil field for Russian oil and gas company </w:t>
      </w:r>
      <w:proofErr w:type="spellStart"/>
      <w:r w:rsidR="001A3991" w:rsidRPr="001A3991">
        <w:rPr>
          <w:rFonts w:ascii="Times New Roman" w:hAnsi="Times New Roman" w:cs="Times New Roman"/>
          <w:color w:val="000000" w:themeColor="text1"/>
          <w:sz w:val="28"/>
          <w:szCs w:val="28"/>
          <w:lang w:val="en-US"/>
        </w:rPr>
        <w:t>Lukoil</w:t>
      </w:r>
      <w:proofErr w:type="spellEnd"/>
      <w:r w:rsidR="001A3991" w:rsidRPr="001A3991">
        <w:rPr>
          <w:rFonts w:ascii="Times New Roman" w:hAnsi="Times New Roman" w:cs="Times New Roman"/>
          <w:color w:val="000000" w:themeColor="text1"/>
          <w:sz w:val="28"/>
          <w:szCs w:val="28"/>
          <w:lang w:val="en-US"/>
        </w:rPr>
        <w:t>. In conjunction with Crane Marine Contractor Limited (CMC) based in Astrakhan, Noble Denton was assigned to supply technical expertise for the tow of the ice-resistant fixed platform, LSP-1.</w:t>
      </w:r>
      <w:r w:rsidR="00DF6F60">
        <w:rPr>
          <w:rFonts w:ascii="Times New Roman" w:hAnsi="Times New Roman" w:cs="Times New Roman"/>
          <w:color w:val="000000" w:themeColor="text1"/>
          <w:sz w:val="28"/>
          <w:szCs w:val="28"/>
          <w:lang w:val="en-US"/>
        </w:rPr>
        <w:t xml:space="preserve"> </w:t>
      </w:r>
      <w:r w:rsidR="00E51A02" w:rsidRPr="001F499D">
        <w:rPr>
          <w:rFonts w:ascii="Times New Roman" w:hAnsi="Times New Roman" w:cs="Times New Roman"/>
          <w:color w:val="000000" w:themeColor="text1"/>
          <w:sz w:val="28"/>
          <w:szCs w:val="28"/>
          <w:lang w:val="en-US"/>
        </w:rPr>
        <w:t>During 1</w:t>
      </w:r>
      <w:r w:rsidR="00A73BCC">
        <w:rPr>
          <w:rFonts w:ascii="Times New Roman" w:hAnsi="Times New Roman" w:cs="Times New Roman"/>
          <w:color w:val="000000" w:themeColor="text1"/>
          <w:sz w:val="28"/>
          <w:szCs w:val="28"/>
          <w:lang w:val="en-US"/>
        </w:rPr>
        <w:t>0</w:t>
      </w:r>
      <w:r w:rsidR="00E51A02" w:rsidRPr="001F499D">
        <w:rPr>
          <w:rFonts w:ascii="Times New Roman" w:hAnsi="Times New Roman" w:cs="Times New Roman"/>
          <w:color w:val="000000" w:themeColor="text1"/>
          <w:sz w:val="28"/>
          <w:szCs w:val="28"/>
          <w:lang w:val="en-US"/>
        </w:rPr>
        <w:t xml:space="preserve">11 three horizontal development wells were </w:t>
      </w:r>
      <w:r w:rsidR="004B5DC3" w:rsidRPr="001F499D">
        <w:rPr>
          <w:rFonts w:ascii="Times New Roman" w:hAnsi="Times New Roman" w:cs="Times New Roman"/>
          <w:color w:val="000000" w:themeColor="text1"/>
          <w:sz w:val="28"/>
          <w:szCs w:val="28"/>
          <w:lang w:val="en-US"/>
        </w:rPr>
        <w:t>drilled</w:t>
      </w:r>
      <w:r w:rsidR="00131169" w:rsidRPr="001F499D">
        <w:rPr>
          <w:rFonts w:ascii="Times New Roman" w:hAnsi="Times New Roman" w:cs="Times New Roman"/>
          <w:color w:val="000000" w:themeColor="text1"/>
          <w:sz w:val="28"/>
          <w:szCs w:val="28"/>
          <w:lang w:val="en-US"/>
        </w:rPr>
        <w:t>.</w:t>
      </w:r>
      <w:r w:rsidR="001A3991" w:rsidRPr="001A3991">
        <w:rPr>
          <w:rFonts w:ascii="Times New Roman" w:hAnsi="Times New Roman" w:cs="Times New Roman"/>
          <w:color w:val="000000" w:themeColor="text1"/>
          <w:sz w:val="28"/>
          <w:szCs w:val="28"/>
          <w:lang w:val="en-US"/>
        </w:rPr>
        <w:t xml:space="preserve"> </w:t>
      </w:r>
    </w:p>
    <w:p w:rsidR="00A73BCC" w:rsidRPr="00B476AB" w:rsidRDefault="00A73BCC" w:rsidP="001A3991">
      <w:pPr>
        <w:shd w:val="clear" w:color="auto" w:fill="FFFFFF"/>
        <w:spacing w:after="0" w:line="240" w:lineRule="auto"/>
        <w:ind w:firstLine="709"/>
        <w:jc w:val="both"/>
        <w:rPr>
          <w:rFonts w:ascii="Times New Roman" w:hAnsi="Times New Roman" w:cs="Times New Roman"/>
          <w:color w:val="000000" w:themeColor="text1"/>
          <w:sz w:val="28"/>
          <w:szCs w:val="28"/>
          <w:lang w:val="en-US"/>
        </w:rPr>
      </w:pPr>
    </w:p>
    <w:p w:rsidR="004B5DC3" w:rsidRPr="001F499D" w:rsidRDefault="004B5DC3" w:rsidP="001F499D">
      <w:pPr>
        <w:spacing w:after="0" w:line="240" w:lineRule="auto"/>
        <w:ind w:firstLine="709"/>
        <w:jc w:val="both"/>
        <w:rPr>
          <w:rFonts w:ascii="Times New Roman" w:hAnsi="Times New Roman" w:cs="Times New Roman"/>
          <w:b/>
          <w:color w:val="000000" w:themeColor="text1"/>
          <w:sz w:val="28"/>
          <w:szCs w:val="28"/>
          <w:lang w:val="en-US"/>
        </w:rPr>
      </w:pPr>
      <w:proofErr w:type="gramStart"/>
      <w:r w:rsidRPr="001F499D">
        <w:rPr>
          <w:rFonts w:ascii="Times New Roman" w:hAnsi="Times New Roman" w:cs="Times New Roman"/>
          <w:b/>
          <w:color w:val="000000" w:themeColor="text1"/>
          <w:sz w:val="28"/>
          <w:szCs w:val="28"/>
          <w:lang w:val="en-US"/>
        </w:rPr>
        <w:t>Fixed platform</w:t>
      </w:r>
      <w:r w:rsidR="001F499D" w:rsidRPr="001F499D">
        <w:rPr>
          <w:rFonts w:ascii="Times New Roman" w:hAnsi="Times New Roman" w:cs="Times New Roman"/>
          <w:b/>
          <w:color w:val="000000" w:themeColor="text1"/>
          <w:sz w:val="28"/>
          <w:szCs w:val="28"/>
          <w:lang w:val="en-US"/>
        </w:rPr>
        <w:t>.</w:t>
      </w:r>
      <w:proofErr w:type="gramEnd"/>
    </w:p>
    <w:p w:rsidR="005F3FE1" w:rsidRPr="001A3991" w:rsidRDefault="004B5DC3" w:rsidP="001F499D">
      <w:pPr>
        <w:pStyle w:val="a4"/>
        <w:shd w:val="clear" w:color="auto" w:fill="FFFFFF"/>
        <w:spacing w:before="0" w:beforeAutospacing="0" w:after="0" w:afterAutospacing="0"/>
        <w:ind w:firstLine="709"/>
        <w:jc w:val="both"/>
        <w:rPr>
          <w:color w:val="000000" w:themeColor="text1"/>
          <w:sz w:val="28"/>
          <w:szCs w:val="28"/>
          <w:lang w:val="en-US"/>
        </w:rPr>
      </w:pPr>
      <w:r w:rsidRPr="001F499D">
        <w:rPr>
          <w:color w:val="000000" w:themeColor="text1"/>
          <w:sz w:val="28"/>
          <w:szCs w:val="28"/>
          <w:lang w:val="en-US"/>
        </w:rPr>
        <w:t xml:space="preserve">The </w:t>
      </w:r>
      <w:proofErr w:type="spellStart"/>
      <w:r w:rsidRPr="001F499D">
        <w:rPr>
          <w:color w:val="000000" w:themeColor="text1"/>
          <w:sz w:val="28"/>
          <w:szCs w:val="28"/>
          <w:lang w:val="en-US"/>
        </w:rPr>
        <w:t>Molikpaq</w:t>
      </w:r>
      <w:proofErr w:type="spellEnd"/>
      <w:r w:rsidRPr="001F499D">
        <w:rPr>
          <w:color w:val="000000" w:themeColor="text1"/>
          <w:sz w:val="28"/>
          <w:szCs w:val="28"/>
          <w:lang w:val="en-US"/>
        </w:rPr>
        <w:t xml:space="preserve"> </w:t>
      </w:r>
      <w:r w:rsidR="00A73BCC" w:rsidRPr="001F499D">
        <w:rPr>
          <w:color w:val="000000" w:themeColor="text1"/>
          <w:sz w:val="28"/>
          <w:szCs w:val="28"/>
          <w:shd w:val="clear" w:color="auto" w:fill="FFFFFF"/>
          <w:lang w:val="en-US"/>
        </w:rPr>
        <w:t>(</w:t>
      </w:r>
      <w:proofErr w:type="spellStart"/>
      <w:r w:rsidR="00A73BCC" w:rsidRPr="001F499D">
        <w:rPr>
          <w:color w:val="000000" w:themeColor="text1"/>
          <w:sz w:val="28"/>
          <w:szCs w:val="28"/>
          <w:shd w:val="clear" w:color="auto" w:fill="FFFFFF"/>
          <w:lang w:val="en-US"/>
        </w:rPr>
        <w:t>Piltun</w:t>
      </w:r>
      <w:proofErr w:type="spellEnd"/>
      <w:r w:rsidR="00A73BCC" w:rsidRPr="001F499D">
        <w:rPr>
          <w:color w:val="000000" w:themeColor="text1"/>
          <w:sz w:val="28"/>
          <w:szCs w:val="28"/>
          <w:shd w:val="clear" w:color="auto" w:fill="FFFFFF"/>
          <w:lang w:val="en-US"/>
        </w:rPr>
        <w:t>-</w:t>
      </w:r>
      <w:proofErr w:type="spellStart"/>
      <w:r w:rsidR="00A73BCC" w:rsidRPr="001F499D">
        <w:rPr>
          <w:color w:val="000000" w:themeColor="text1"/>
          <w:sz w:val="28"/>
          <w:szCs w:val="28"/>
          <w:shd w:val="clear" w:color="auto" w:fill="FFFFFF"/>
          <w:lang w:val="en-US"/>
        </w:rPr>
        <w:t>Astokhskoye</w:t>
      </w:r>
      <w:proofErr w:type="spellEnd"/>
      <w:r w:rsidR="00A73BCC" w:rsidRPr="001F499D">
        <w:rPr>
          <w:color w:val="000000" w:themeColor="text1"/>
          <w:sz w:val="28"/>
          <w:szCs w:val="28"/>
          <w:shd w:val="clear" w:color="auto" w:fill="FFFFFF"/>
          <w:lang w:val="en-US"/>
        </w:rPr>
        <w:t xml:space="preserve">-A platform) </w:t>
      </w:r>
      <w:r w:rsidRPr="001F499D">
        <w:rPr>
          <w:color w:val="000000" w:themeColor="text1"/>
          <w:sz w:val="28"/>
          <w:szCs w:val="28"/>
          <w:lang w:val="en-US"/>
        </w:rPr>
        <w:t>is the first offshore oil production platform</w:t>
      </w:r>
      <w:r w:rsidR="00A73BCC" w:rsidRPr="00A73BCC">
        <w:rPr>
          <w:color w:val="000000" w:themeColor="text1"/>
          <w:sz w:val="28"/>
          <w:szCs w:val="28"/>
          <w:lang w:val="en-US"/>
        </w:rPr>
        <w:t xml:space="preserve"> </w:t>
      </w:r>
      <w:r w:rsidR="00A73BCC" w:rsidRPr="001F499D">
        <w:rPr>
          <w:color w:val="000000" w:themeColor="text1"/>
          <w:sz w:val="28"/>
          <w:szCs w:val="28"/>
          <w:lang w:val="en-US"/>
        </w:rPr>
        <w:t>in Russia</w:t>
      </w:r>
      <w:r w:rsidRPr="001F499D">
        <w:rPr>
          <w:color w:val="000000" w:themeColor="text1"/>
          <w:sz w:val="28"/>
          <w:szCs w:val="28"/>
          <w:lang w:val="en-US"/>
        </w:rPr>
        <w:t>. Commercial oil production from the platform was launched in 1999.</w:t>
      </w:r>
    </w:p>
    <w:p w:rsidR="001A3991" w:rsidRPr="001A3991" w:rsidRDefault="001A3991" w:rsidP="001A399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en-US" w:eastAsia="ru-RU"/>
        </w:rPr>
      </w:pPr>
      <w:r w:rsidRPr="001F499D">
        <w:rPr>
          <w:rFonts w:ascii="Times New Roman" w:eastAsia="Times New Roman" w:hAnsi="Times New Roman" w:cs="Times New Roman"/>
          <w:color w:val="000000" w:themeColor="text1"/>
          <w:sz w:val="28"/>
          <w:szCs w:val="28"/>
          <w:lang w:val="en-US" w:eastAsia="ru-RU"/>
        </w:rPr>
        <w:t>The structure was specifically built to operate in ice conditions. The steel spacer allowed for the water in the Sea of Okhotsk, and the completed substructure was filled with sand permanently anchoring it to the seabed.</w:t>
      </w:r>
    </w:p>
    <w:p w:rsidR="004B5DC3" w:rsidRPr="001F499D" w:rsidRDefault="008B0663" w:rsidP="001F499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en-US" w:eastAsia="ru-RU"/>
        </w:rPr>
      </w:pPr>
      <w:r>
        <w:rPr>
          <w:noProof/>
        </w:rPr>
        <w:pict>
          <v:shape id="_x0000_s1030" type="#_x0000_t202" style="position:absolute;left:0;text-align:left;margin-left:-.3pt;margin-top:209.2pt;width:285.75pt;height:.05pt;z-index:251675648;mso-position-horizontal-relative:text;mso-position-vertical-relative:text" stroked="f">
            <v:textbox style="mso-fit-shape-to-text:t" inset="0,0,0,0">
              <w:txbxContent>
                <w:p w:rsidR="0002550C" w:rsidRPr="0002550C" w:rsidRDefault="0002550C" w:rsidP="0002550C">
                  <w:pPr>
                    <w:spacing w:after="0" w:line="240" w:lineRule="auto"/>
                    <w:ind w:firstLine="709"/>
                    <w:jc w:val="center"/>
                    <w:rPr>
                      <w:rFonts w:ascii="Times New Roman" w:hAnsi="Times New Roman" w:cs="Times New Roman"/>
                      <w:i/>
                      <w:color w:val="000000" w:themeColor="text1"/>
                      <w:sz w:val="24"/>
                      <w:szCs w:val="24"/>
                    </w:rPr>
                  </w:pPr>
                  <w:proofErr w:type="gramStart"/>
                  <w:r w:rsidRPr="0002550C">
                    <w:rPr>
                      <w:rFonts w:ascii="Times New Roman" w:hAnsi="Times New Roman" w:cs="Times New Roman"/>
                      <w:i/>
                      <w:color w:val="000000" w:themeColor="text1"/>
                      <w:sz w:val="24"/>
                      <w:szCs w:val="24"/>
                      <w:lang w:val="en-US"/>
                    </w:rPr>
                    <w:t>Fixed platform.</w:t>
                  </w:r>
                  <w:proofErr w:type="gramEnd"/>
                </w:p>
              </w:txbxContent>
            </v:textbox>
            <w10:wrap type="square"/>
          </v:shape>
        </w:pict>
      </w:r>
      <w:r w:rsidR="004B5DC3" w:rsidRPr="001F499D">
        <w:rPr>
          <w:rFonts w:ascii="Times New Roman" w:hAnsi="Times New Roman" w:cs="Times New Roman"/>
          <w:noProof/>
          <w:color w:val="000000" w:themeColor="text1"/>
          <w:sz w:val="28"/>
          <w:szCs w:val="28"/>
          <w:lang w:eastAsia="ru-RU"/>
        </w:rPr>
        <w:drawing>
          <wp:anchor distT="0" distB="0" distL="114300" distR="114300" simplePos="0" relativeHeight="251665408" behindDoc="0" locked="0" layoutInCell="1" allowOverlap="1">
            <wp:simplePos x="0" y="0"/>
            <wp:positionH relativeFrom="column">
              <wp:posOffset>-3810</wp:posOffset>
            </wp:positionH>
            <wp:positionV relativeFrom="paragraph">
              <wp:posOffset>189865</wp:posOffset>
            </wp:positionV>
            <wp:extent cx="3629025" cy="2409825"/>
            <wp:effectExtent l="0" t="0" r="9525" b="9525"/>
            <wp:wrapSquare wrapText="bothSides"/>
            <wp:docPr id="7" name="Рисунок 6" descr="http://www.sakhalinenergy.ru/media/user/gallery-sakhalin-2/molikpak/RES_DSC8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akhalinenergy.ru/media/user/gallery-sakhalin-2/molikpak/RES_DSC849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29025" cy="2409825"/>
                    </a:xfrm>
                    <a:prstGeom prst="rect">
                      <a:avLst/>
                    </a:prstGeom>
                    <a:noFill/>
                    <a:ln>
                      <a:noFill/>
                    </a:ln>
                  </pic:spPr>
                </pic:pic>
              </a:graphicData>
            </a:graphic>
          </wp:anchor>
        </w:drawing>
      </w:r>
      <w:r w:rsidR="004B5DC3" w:rsidRPr="001F499D">
        <w:rPr>
          <w:rFonts w:ascii="Times New Roman" w:eastAsia="Times New Roman" w:hAnsi="Times New Roman" w:cs="Times New Roman"/>
          <w:color w:val="000000" w:themeColor="text1"/>
          <w:sz w:val="28"/>
          <w:szCs w:val="28"/>
          <w:lang w:val="en-US" w:eastAsia="ru-RU"/>
        </w:rPr>
        <w:t>It is a converted drilling rig that was first used in Arctic water</w:t>
      </w:r>
      <w:r w:rsidR="00BA300E">
        <w:rPr>
          <w:rFonts w:ascii="Times New Roman" w:eastAsia="Times New Roman" w:hAnsi="Times New Roman" w:cs="Times New Roman"/>
          <w:color w:val="000000" w:themeColor="text1"/>
          <w:sz w:val="28"/>
          <w:szCs w:val="28"/>
          <w:lang w:val="en-US" w:eastAsia="ru-RU"/>
        </w:rPr>
        <w:t xml:space="preserve">s offshore Canada. In 1998, the </w:t>
      </w:r>
      <w:proofErr w:type="spellStart"/>
      <w:r w:rsidR="004B5DC3" w:rsidRPr="001F499D">
        <w:rPr>
          <w:rFonts w:ascii="Times New Roman" w:eastAsia="Times New Roman" w:hAnsi="Times New Roman" w:cs="Times New Roman"/>
          <w:color w:val="000000" w:themeColor="text1"/>
          <w:sz w:val="28"/>
          <w:szCs w:val="28"/>
          <w:lang w:val="en-US" w:eastAsia="ru-RU"/>
        </w:rPr>
        <w:t>Molikpaq</w:t>
      </w:r>
      <w:proofErr w:type="spellEnd"/>
      <w:r w:rsidR="004B5DC3" w:rsidRPr="001F499D">
        <w:rPr>
          <w:rFonts w:ascii="Times New Roman" w:eastAsia="Times New Roman" w:hAnsi="Times New Roman" w:cs="Times New Roman"/>
          <w:color w:val="000000" w:themeColor="text1"/>
          <w:sz w:val="28"/>
          <w:szCs w:val="28"/>
          <w:lang w:val="en-US" w:eastAsia="ru-RU"/>
        </w:rPr>
        <w:t xml:space="preserve"> was towed from the Beaufort Sea in the Canadian Arctic across the Pacific Ocean to Korea where it was upgraded for the Sakhalin-2 Project. </w:t>
      </w:r>
      <w:r w:rsidR="00A73BCC">
        <w:rPr>
          <w:rFonts w:ascii="Times New Roman" w:eastAsia="Times New Roman" w:hAnsi="Times New Roman" w:cs="Times New Roman"/>
          <w:color w:val="000000" w:themeColor="text1"/>
          <w:sz w:val="28"/>
          <w:szCs w:val="28"/>
          <w:lang w:val="en-US" w:eastAsia="ru-RU"/>
        </w:rPr>
        <w:t>T</w:t>
      </w:r>
      <w:r w:rsidR="00A73BCC" w:rsidRPr="001F499D">
        <w:rPr>
          <w:rFonts w:ascii="Times New Roman" w:eastAsia="Times New Roman" w:hAnsi="Times New Roman" w:cs="Times New Roman"/>
          <w:color w:val="000000" w:themeColor="text1"/>
          <w:sz w:val="28"/>
          <w:szCs w:val="28"/>
          <w:lang w:val="en-US" w:eastAsia="ru-RU"/>
        </w:rPr>
        <w:t xml:space="preserve">hen </w:t>
      </w:r>
      <w:r w:rsidR="00A73BCC">
        <w:rPr>
          <w:rFonts w:ascii="Times New Roman" w:eastAsia="Times New Roman" w:hAnsi="Times New Roman" w:cs="Times New Roman"/>
          <w:color w:val="000000" w:themeColor="text1"/>
          <w:sz w:val="28"/>
          <w:szCs w:val="28"/>
          <w:lang w:val="en-US" w:eastAsia="ru-RU"/>
        </w:rPr>
        <w:t>i</w:t>
      </w:r>
      <w:r w:rsidR="004B5DC3" w:rsidRPr="001F499D">
        <w:rPr>
          <w:rFonts w:ascii="Times New Roman" w:eastAsia="Times New Roman" w:hAnsi="Times New Roman" w:cs="Times New Roman"/>
          <w:color w:val="000000" w:themeColor="text1"/>
          <w:sz w:val="28"/>
          <w:szCs w:val="28"/>
          <w:lang w:val="en-US" w:eastAsia="ru-RU"/>
        </w:rPr>
        <w:t xml:space="preserve">t was towed </w:t>
      </w:r>
      <w:r w:rsidR="004B5DC3" w:rsidRPr="001F499D">
        <w:rPr>
          <w:rFonts w:ascii="Times New Roman" w:eastAsia="Times New Roman" w:hAnsi="Times New Roman" w:cs="Times New Roman"/>
          <w:color w:val="000000" w:themeColor="text1"/>
          <w:sz w:val="28"/>
          <w:szCs w:val="28"/>
          <w:lang w:val="en-US" w:eastAsia="ru-RU"/>
        </w:rPr>
        <w:lastRenderedPageBreak/>
        <w:t xml:space="preserve">from Korea to Russia where a steel 'spacer', manufactured by Amur Shipyard was fitted to the bottom of the </w:t>
      </w:r>
      <w:proofErr w:type="spellStart"/>
      <w:r w:rsidR="004B5DC3" w:rsidRPr="001F499D">
        <w:rPr>
          <w:rFonts w:ascii="Times New Roman" w:eastAsia="Times New Roman" w:hAnsi="Times New Roman" w:cs="Times New Roman"/>
          <w:color w:val="000000" w:themeColor="text1"/>
          <w:sz w:val="28"/>
          <w:szCs w:val="28"/>
          <w:lang w:val="en-US" w:eastAsia="ru-RU"/>
        </w:rPr>
        <w:t>Molikpaq</w:t>
      </w:r>
      <w:proofErr w:type="spellEnd"/>
      <w:r w:rsidR="004B5DC3" w:rsidRPr="001F499D">
        <w:rPr>
          <w:rFonts w:ascii="Times New Roman" w:eastAsia="Times New Roman" w:hAnsi="Times New Roman" w:cs="Times New Roman"/>
          <w:color w:val="000000" w:themeColor="text1"/>
          <w:sz w:val="28"/>
          <w:szCs w:val="28"/>
          <w:lang w:val="en-US" w:eastAsia="ru-RU"/>
        </w:rPr>
        <w:t xml:space="preserve"> so that it could be used offshore Sakhalin Island.</w:t>
      </w:r>
      <w:r w:rsidR="00A73BCC" w:rsidRPr="00A73BCC">
        <w:rPr>
          <w:rFonts w:ascii="Times New Roman" w:hAnsi="Times New Roman" w:cs="Times New Roman"/>
          <w:color w:val="000000" w:themeColor="text1"/>
          <w:sz w:val="28"/>
          <w:szCs w:val="28"/>
          <w:shd w:val="clear" w:color="auto" w:fill="FFFFFF"/>
          <w:lang w:val="en-US"/>
        </w:rPr>
        <w:t xml:space="preserve"> </w:t>
      </w:r>
      <w:r w:rsidR="00A73BCC">
        <w:rPr>
          <w:rFonts w:ascii="Times New Roman" w:hAnsi="Times New Roman" w:cs="Times New Roman"/>
          <w:color w:val="000000" w:themeColor="text1"/>
          <w:sz w:val="28"/>
          <w:szCs w:val="28"/>
          <w:shd w:val="clear" w:color="auto" w:fill="FFFFFF"/>
          <w:lang w:val="en-US"/>
        </w:rPr>
        <w:t xml:space="preserve">It was </w:t>
      </w:r>
      <w:r w:rsidR="00A73BCC" w:rsidRPr="001F499D">
        <w:rPr>
          <w:rFonts w:ascii="Times New Roman" w:hAnsi="Times New Roman" w:cs="Times New Roman"/>
          <w:color w:val="000000" w:themeColor="text1"/>
          <w:sz w:val="28"/>
          <w:szCs w:val="28"/>
          <w:shd w:val="clear" w:color="auto" w:fill="FFFFFF"/>
          <w:lang w:val="en-US"/>
        </w:rPr>
        <w:t xml:space="preserve">installed in the </w:t>
      </w:r>
      <w:proofErr w:type="spellStart"/>
      <w:r w:rsidR="00A73BCC" w:rsidRPr="001F499D">
        <w:rPr>
          <w:rFonts w:ascii="Times New Roman" w:hAnsi="Times New Roman" w:cs="Times New Roman"/>
          <w:color w:val="000000" w:themeColor="text1"/>
          <w:sz w:val="28"/>
          <w:szCs w:val="28"/>
          <w:shd w:val="clear" w:color="auto" w:fill="FFFFFF"/>
          <w:lang w:val="en-US"/>
        </w:rPr>
        <w:t>Astokh</w:t>
      </w:r>
      <w:proofErr w:type="spellEnd"/>
      <w:r w:rsidR="00A73BCC" w:rsidRPr="001F499D">
        <w:rPr>
          <w:rFonts w:ascii="Times New Roman" w:hAnsi="Times New Roman" w:cs="Times New Roman"/>
          <w:color w:val="000000" w:themeColor="text1"/>
          <w:sz w:val="28"/>
          <w:szCs w:val="28"/>
          <w:shd w:val="clear" w:color="auto" w:fill="FFFFFF"/>
          <w:lang w:val="en-US"/>
        </w:rPr>
        <w:t xml:space="preserve"> area of the </w:t>
      </w:r>
      <w:proofErr w:type="spellStart"/>
      <w:r w:rsidR="00A73BCC" w:rsidRPr="001F499D">
        <w:rPr>
          <w:rFonts w:ascii="Times New Roman" w:hAnsi="Times New Roman" w:cs="Times New Roman"/>
          <w:color w:val="000000" w:themeColor="text1"/>
          <w:sz w:val="28"/>
          <w:szCs w:val="28"/>
          <w:shd w:val="clear" w:color="auto" w:fill="FFFFFF"/>
          <w:lang w:val="en-US"/>
        </w:rPr>
        <w:t>Piltun-Astokhskoye</w:t>
      </w:r>
      <w:proofErr w:type="spellEnd"/>
      <w:r w:rsidR="00A73BCC" w:rsidRPr="001F499D">
        <w:rPr>
          <w:rFonts w:ascii="Times New Roman" w:hAnsi="Times New Roman" w:cs="Times New Roman"/>
          <w:color w:val="000000" w:themeColor="text1"/>
          <w:sz w:val="28"/>
          <w:szCs w:val="28"/>
          <w:shd w:val="clear" w:color="auto" w:fill="FFFFFF"/>
          <w:lang w:val="en-US"/>
        </w:rPr>
        <w:t xml:space="preserve"> field, 16 </w:t>
      </w:r>
      <w:proofErr w:type="spellStart"/>
      <w:r w:rsidR="00A73BCC" w:rsidRPr="001F499D">
        <w:rPr>
          <w:rFonts w:ascii="Times New Roman" w:hAnsi="Times New Roman" w:cs="Times New Roman"/>
          <w:color w:val="000000" w:themeColor="text1"/>
          <w:sz w:val="28"/>
          <w:szCs w:val="28"/>
          <w:shd w:val="clear" w:color="auto" w:fill="FFFFFF"/>
          <w:lang w:val="en-US"/>
        </w:rPr>
        <w:t>kilometres</w:t>
      </w:r>
      <w:proofErr w:type="spellEnd"/>
      <w:r w:rsidR="00A73BCC" w:rsidRPr="001F499D">
        <w:rPr>
          <w:rFonts w:ascii="Times New Roman" w:hAnsi="Times New Roman" w:cs="Times New Roman"/>
          <w:color w:val="000000" w:themeColor="text1"/>
          <w:sz w:val="28"/>
          <w:szCs w:val="28"/>
          <w:shd w:val="clear" w:color="auto" w:fill="FFFFFF"/>
          <w:lang w:val="en-US"/>
        </w:rPr>
        <w:t xml:space="preserve"> (9.9 mi) offshore, </w:t>
      </w:r>
      <w:r w:rsidR="00A73BCC">
        <w:rPr>
          <w:rFonts w:ascii="Times New Roman" w:hAnsi="Times New Roman" w:cs="Times New Roman"/>
          <w:color w:val="000000" w:themeColor="text1"/>
          <w:sz w:val="28"/>
          <w:szCs w:val="28"/>
          <w:shd w:val="clear" w:color="auto" w:fill="FFFFFF"/>
          <w:lang w:val="en-US"/>
        </w:rPr>
        <w:t>in</w:t>
      </w:r>
      <w:r w:rsidR="00A73BCC" w:rsidRPr="001F499D">
        <w:rPr>
          <w:rFonts w:ascii="Times New Roman" w:hAnsi="Times New Roman" w:cs="Times New Roman"/>
          <w:color w:val="000000" w:themeColor="text1"/>
          <w:sz w:val="28"/>
          <w:szCs w:val="28"/>
          <w:shd w:val="clear" w:color="auto" w:fill="FFFFFF"/>
          <w:lang w:val="en-US"/>
        </w:rPr>
        <w:t xml:space="preserve"> September 1998.</w:t>
      </w:r>
    </w:p>
    <w:p w:rsidR="004B5DC3" w:rsidRPr="001F499D" w:rsidRDefault="004B5DC3" w:rsidP="001F499D">
      <w:pPr>
        <w:shd w:val="clear" w:color="auto" w:fill="FFFFFF"/>
        <w:spacing w:after="0" w:line="240" w:lineRule="auto"/>
        <w:ind w:firstLine="709"/>
        <w:jc w:val="both"/>
        <w:outlineLvl w:val="1"/>
        <w:rPr>
          <w:rFonts w:ascii="Times New Roman" w:hAnsi="Times New Roman" w:cs="Times New Roman"/>
          <w:color w:val="000000" w:themeColor="text1"/>
          <w:sz w:val="28"/>
          <w:szCs w:val="28"/>
          <w:shd w:val="clear" w:color="auto" w:fill="FFFFFF"/>
          <w:lang w:val="en-US"/>
        </w:rPr>
      </w:pPr>
      <w:r w:rsidRPr="001F499D">
        <w:rPr>
          <w:rFonts w:ascii="Times New Roman" w:hAnsi="Times New Roman" w:cs="Times New Roman"/>
          <w:color w:val="000000" w:themeColor="text1"/>
          <w:sz w:val="28"/>
          <w:szCs w:val="28"/>
          <w:shd w:val="clear" w:color="auto" w:fill="FFFFFF"/>
          <w:lang w:val="en-US"/>
        </w:rPr>
        <w:t xml:space="preserve">Year-round oil production from the PA-A platform was launched in December 2008. Oil streams </w:t>
      </w:r>
      <w:r w:rsidR="00A73BCC" w:rsidRPr="001F499D">
        <w:rPr>
          <w:rFonts w:ascii="Times New Roman" w:hAnsi="Times New Roman" w:cs="Times New Roman"/>
          <w:color w:val="000000" w:themeColor="text1"/>
          <w:sz w:val="28"/>
          <w:szCs w:val="28"/>
          <w:shd w:val="clear" w:color="auto" w:fill="FFFFFF"/>
          <w:lang w:val="en-US"/>
        </w:rPr>
        <w:t xml:space="preserve">from the platform </w:t>
      </w:r>
      <w:r w:rsidRPr="001F499D">
        <w:rPr>
          <w:rFonts w:ascii="Times New Roman" w:hAnsi="Times New Roman" w:cs="Times New Roman"/>
          <w:color w:val="000000" w:themeColor="text1"/>
          <w:sz w:val="28"/>
          <w:szCs w:val="28"/>
          <w:shd w:val="clear" w:color="auto" w:fill="FFFFFF"/>
          <w:lang w:val="en-US"/>
        </w:rPr>
        <w:t xml:space="preserve">through the </w:t>
      </w:r>
      <w:proofErr w:type="spellStart"/>
      <w:r w:rsidRPr="001F499D">
        <w:rPr>
          <w:rFonts w:ascii="Times New Roman" w:hAnsi="Times New Roman" w:cs="Times New Roman"/>
          <w:color w:val="000000" w:themeColor="text1"/>
          <w:sz w:val="28"/>
          <w:szCs w:val="28"/>
          <w:shd w:val="clear" w:color="auto" w:fill="FFFFFF"/>
          <w:lang w:val="en-US"/>
        </w:rPr>
        <w:t>Transsakhalin</w:t>
      </w:r>
      <w:proofErr w:type="spellEnd"/>
      <w:r w:rsidRPr="001F499D">
        <w:rPr>
          <w:rFonts w:ascii="Times New Roman" w:hAnsi="Times New Roman" w:cs="Times New Roman"/>
          <w:color w:val="000000" w:themeColor="text1"/>
          <w:sz w:val="28"/>
          <w:szCs w:val="28"/>
          <w:shd w:val="clear" w:color="auto" w:fill="FFFFFF"/>
          <w:lang w:val="en-US"/>
        </w:rPr>
        <w:t xml:space="preserve"> pipeline system to the oil export terminal of the </w:t>
      </w:r>
      <w:proofErr w:type="spellStart"/>
      <w:r w:rsidRPr="001F499D">
        <w:rPr>
          <w:rFonts w:ascii="Times New Roman" w:hAnsi="Times New Roman" w:cs="Times New Roman"/>
          <w:color w:val="000000" w:themeColor="text1"/>
          <w:sz w:val="28"/>
          <w:szCs w:val="28"/>
          <w:shd w:val="clear" w:color="auto" w:fill="FFFFFF"/>
          <w:lang w:val="en-US"/>
        </w:rPr>
        <w:t>Prigorodnoye</w:t>
      </w:r>
      <w:proofErr w:type="spellEnd"/>
      <w:r w:rsidRPr="001F499D">
        <w:rPr>
          <w:rFonts w:ascii="Times New Roman" w:hAnsi="Times New Roman" w:cs="Times New Roman"/>
          <w:color w:val="000000" w:themeColor="text1"/>
          <w:sz w:val="28"/>
          <w:szCs w:val="28"/>
          <w:shd w:val="clear" w:color="auto" w:fill="FFFFFF"/>
          <w:lang w:val="en-US"/>
        </w:rPr>
        <w:t xml:space="preserve"> production complex.</w:t>
      </w:r>
    </w:p>
    <w:p w:rsidR="004B5DC3" w:rsidRPr="001F499D" w:rsidRDefault="004B5DC3" w:rsidP="001F499D">
      <w:pPr>
        <w:shd w:val="clear" w:color="auto" w:fill="FFFFFF"/>
        <w:spacing w:after="0" w:line="240" w:lineRule="auto"/>
        <w:ind w:firstLine="709"/>
        <w:jc w:val="both"/>
        <w:outlineLvl w:val="1"/>
        <w:rPr>
          <w:rFonts w:ascii="Times New Roman" w:hAnsi="Times New Roman" w:cs="Times New Roman"/>
          <w:color w:val="000000" w:themeColor="text1"/>
          <w:sz w:val="28"/>
          <w:szCs w:val="28"/>
          <w:shd w:val="clear" w:color="auto" w:fill="FFFFFF"/>
          <w:lang w:val="en-US"/>
        </w:rPr>
      </w:pPr>
      <w:r w:rsidRPr="001F499D">
        <w:rPr>
          <w:rFonts w:ascii="Times New Roman" w:hAnsi="Times New Roman" w:cs="Times New Roman"/>
          <w:color w:val="000000" w:themeColor="text1"/>
          <w:sz w:val="28"/>
          <w:szCs w:val="28"/>
          <w:shd w:val="clear" w:color="auto" w:fill="FFFFFF"/>
          <w:lang w:val="en-US"/>
        </w:rPr>
        <w:t xml:space="preserve">The </w:t>
      </w:r>
      <w:proofErr w:type="spellStart"/>
      <w:r w:rsidRPr="001F499D">
        <w:rPr>
          <w:rFonts w:ascii="Times New Roman" w:hAnsi="Times New Roman" w:cs="Times New Roman"/>
          <w:color w:val="000000" w:themeColor="text1"/>
          <w:sz w:val="28"/>
          <w:szCs w:val="28"/>
          <w:shd w:val="clear" w:color="auto" w:fill="FFFFFF"/>
          <w:lang w:val="en-US"/>
        </w:rPr>
        <w:t>Molikpaq</w:t>
      </w:r>
      <w:proofErr w:type="spellEnd"/>
      <w:r w:rsidRPr="001F499D">
        <w:rPr>
          <w:rFonts w:ascii="Times New Roman" w:hAnsi="Times New Roman" w:cs="Times New Roman"/>
          <w:color w:val="000000" w:themeColor="text1"/>
          <w:sz w:val="28"/>
          <w:szCs w:val="28"/>
          <w:shd w:val="clear" w:color="auto" w:fill="FFFFFF"/>
          <w:lang w:val="en-US"/>
        </w:rPr>
        <w:t xml:space="preserve"> has production capacity of 90,000 barrels per day (14,000 m</w:t>
      </w:r>
      <w:r w:rsidRPr="001F499D">
        <w:rPr>
          <w:rFonts w:ascii="Times New Roman" w:hAnsi="Times New Roman" w:cs="Times New Roman"/>
          <w:color w:val="000000" w:themeColor="text1"/>
          <w:sz w:val="28"/>
          <w:szCs w:val="28"/>
          <w:shd w:val="clear" w:color="auto" w:fill="FFFFFF"/>
          <w:vertAlign w:val="superscript"/>
          <w:lang w:val="en-US"/>
        </w:rPr>
        <w:t>3</w:t>
      </w:r>
      <w:r w:rsidRPr="001F499D">
        <w:rPr>
          <w:rFonts w:ascii="Times New Roman" w:hAnsi="Times New Roman" w:cs="Times New Roman"/>
          <w:color w:val="000000" w:themeColor="text1"/>
          <w:sz w:val="28"/>
          <w:szCs w:val="28"/>
          <w:shd w:val="clear" w:color="auto" w:fill="FFFFFF"/>
          <w:lang w:val="en-US"/>
        </w:rPr>
        <w:t>/d) of oil and 1.7 million cubic meters of associated gas.</w:t>
      </w:r>
    </w:p>
    <w:p w:rsidR="005F3FE1" w:rsidRPr="001F499D" w:rsidRDefault="005F3FE1" w:rsidP="001F499D">
      <w:pPr>
        <w:shd w:val="clear" w:color="auto" w:fill="FFFFFF"/>
        <w:spacing w:after="0" w:line="240" w:lineRule="auto"/>
        <w:ind w:firstLine="709"/>
        <w:jc w:val="both"/>
        <w:outlineLvl w:val="1"/>
        <w:rPr>
          <w:rFonts w:ascii="Times New Roman" w:hAnsi="Times New Roman" w:cs="Times New Roman"/>
          <w:color w:val="000000" w:themeColor="text1"/>
          <w:sz w:val="28"/>
          <w:szCs w:val="28"/>
          <w:shd w:val="clear" w:color="auto" w:fill="FFFFFF"/>
          <w:lang w:val="en-US"/>
        </w:rPr>
      </w:pPr>
    </w:p>
    <w:p w:rsidR="001F499D" w:rsidRPr="001F499D" w:rsidRDefault="001F499D" w:rsidP="0002550C">
      <w:pPr>
        <w:shd w:val="clear" w:color="auto" w:fill="FFFFFF"/>
        <w:tabs>
          <w:tab w:val="left" w:pos="5985"/>
        </w:tabs>
        <w:spacing w:after="0" w:line="240" w:lineRule="auto"/>
        <w:ind w:firstLine="709"/>
        <w:jc w:val="both"/>
        <w:outlineLvl w:val="1"/>
        <w:rPr>
          <w:rFonts w:ascii="Times New Roman" w:hAnsi="Times New Roman" w:cs="Times New Roman"/>
          <w:b/>
          <w:bCs/>
          <w:color w:val="000000" w:themeColor="text1"/>
          <w:sz w:val="28"/>
          <w:szCs w:val="28"/>
          <w:lang w:val="en-US"/>
        </w:rPr>
      </w:pPr>
      <w:proofErr w:type="spellStart"/>
      <w:proofErr w:type="gramStart"/>
      <w:r w:rsidRPr="001F499D">
        <w:rPr>
          <w:rFonts w:ascii="Times New Roman" w:hAnsi="Times New Roman" w:cs="Times New Roman"/>
          <w:b/>
          <w:bCs/>
          <w:color w:val="000000" w:themeColor="text1"/>
          <w:sz w:val="28"/>
          <w:szCs w:val="28"/>
          <w:lang w:val="en-US"/>
        </w:rPr>
        <w:t>Piltun</w:t>
      </w:r>
      <w:proofErr w:type="spellEnd"/>
      <w:r w:rsidRPr="001F499D">
        <w:rPr>
          <w:rFonts w:ascii="Times New Roman" w:hAnsi="Times New Roman" w:cs="Times New Roman"/>
          <w:b/>
          <w:bCs/>
          <w:color w:val="000000" w:themeColor="text1"/>
          <w:sz w:val="28"/>
          <w:szCs w:val="28"/>
          <w:lang w:val="en-US"/>
        </w:rPr>
        <w:t>-</w:t>
      </w:r>
      <w:proofErr w:type="spellStart"/>
      <w:r w:rsidRPr="001F499D">
        <w:rPr>
          <w:rFonts w:ascii="Times New Roman" w:hAnsi="Times New Roman" w:cs="Times New Roman"/>
          <w:b/>
          <w:bCs/>
          <w:color w:val="000000" w:themeColor="text1"/>
          <w:sz w:val="28"/>
          <w:szCs w:val="28"/>
          <w:lang w:val="en-US"/>
        </w:rPr>
        <w:t>Astokhskoye</w:t>
      </w:r>
      <w:proofErr w:type="spellEnd"/>
      <w:r w:rsidRPr="001F499D">
        <w:rPr>
          <w:rFonts w:ascii="Times New Roman" w:hAnsi="Times New Roman" w:cs="Times New Roman"/>
          <w:b/>
          <w:bCs/>
          <w:color w:val="000000" w:themeColor="text1"/>
          <w:sz w:val="28"/>
          <w:szCs w:val="28"/>
          <w:lang w:val="en-US"/>
        </w:rPr>
        <w:t>-B (PA-B) Platform</w:t>
      </w:r>
      <w:r w:rsidR="008B0663">
        <w:rPr>
          <w:noProof/>
        </w:rPr>
        <w:pict>
          <v:shape id="_x0000_s1031" type="#_x0000_t202" style="position:absolute;left:0;text-align:left;margin-left:-10.05pt;margin-top:193.6pt;width:196.1pt;height:.05pt;z-index:251677696;mso-position-horizontal-relative:text;mso-position-vertical-relative:text" stroked="f">
            <v:textbox style="mso-fit-shape-to-text:t" inset="0,0,0,0">
              <w:txbxContent>
                <w:p w:rsidR="0002550C" w:rsidRPr="0002550C" w:rsidRDefault="0002550C" w:rsidP="0002550C">
                  <w:pPr>
                    <w:pStyle w:val="aa"/>
                    <w:jc w:val="center"/>
                    <w:rPr>
                      <w:rFonts w:ascii="Times New Roman" w:hAnsi="Times New Roman" w:cs="Times New Roman"/>
                      <w:b w:val="0"/>
                      <w:i/>
                      <w:color w:val="000000" w:themeColor="text1"/>
                      <w:sz w:val="24"/>
                      <w:szCs w:val="24"/>
                      <w:lang w:val="en-US"/>
                    </w:rPr>
                  </w:pPr>
                  <w:proofErr w:type="spellStart"/>
                  <w:proofErr w:type="gramStart"/>
                  <w:r w:rsidRPr="0002550C">
                    <w:rPr>
                      <w:rFonts w:ascii="Times New Roman" w:hAnsi="Times New Roman" w:cs="Times New Roman"/>
                      <w:b w:val="0"/>
                      <w:i/>
                      <w:color w:val="000000" w:themeColor="text1"/>
                      <w:sz w:val="24"/>
                      <w:szCs w:val="24"/>
                      <w:lang w:val="en-US"/>
                    </w:rPr>
                    <w:t>Piltun</w:t>
                  </w:r>
                  <w:proofErr w:type="spellEnd"/>
                  <w:r w:rsidRPr="0002550C">
                    <w:rPr>
                      <w:rFonts w:ascii="Times New Roman" w:hAnsi="Times New Roman" w:cs="Times New Roman"/>
                      <w:b w:val="0"/>
                      <w:i/>
                      <w:color w:val="000000" w:themeColor="text1"/>
                      <w:sz w:val="24"/>
                      <w:szCs w:val="24"/>
                      <w:lang w:val="en-US"/>
                    </w:rPr>
                    <w:t>-</w:t>
                  </w:r>
                  <w:proofErr w:type="spellStart"/>
                  <w:r w:rsidRPr="0002550C">
                    <w:rPr>
                      <w:rFonts w:ascii="Times New Roman" w:hAnsi="Times New Roman" w:cs="Times New Roman"/>
                      <w:b w:val="0"/>
                      <w:i/>
                      <w:color w:val="000000" w:themeColor="text1"/>
                      <w:sz w:val="24"/>
                      <w:szCs w:val="24"/>
                      <w:lang w:val="en-US"/>
                    </w:rPr>
                    <w:t>Astokhskoye</w:t>
                  </w:r>
                  <w:proofErr w:type="spellEnd"/>
                  <w:r w:rsidRPr="0002550C">
                    <w:rPr>
                      <w:rFonts w:ascii="Times New Roman" w:hAnsi="Times New Roman" w:cs="Times New Roman"/>
                      <w:b w:val="0"/>
                      <w:i/>
                      <w:color w:val="000000" w:themeColor="text1"/>
                      <w:sz w:val="24"/>
                      <w:szCs w:val="24"/>
                      <w:lang w:val="en-US"/>
                    </w:rPr>
                    <w:t>-B (PA-B) Platform.</w:t>
                  </w:r>
                  <w:proofErr w:type="gramEnd"/>
                </w:p>
              </w:txbxContent>
            </v:textbox>
            <w10:wrap type="square"/>
          </v:shape>
        </w:pict>
      </w:r>
      <w:r w:rsidR="004B5DC3" w:rsidRPr="001F499D">
        <w:rPr>
          <w:rFonts w:ascii="Times New Roman" w:hAnsi="Times New Roman" w:cs="Times New Roman"/>
          <w:noProof/>
          <w:color w:val="000000" w:themeColor="text1"/>
          <w:sz w:val="28"/>
          <w:szCs w:val="28"/>
          <w:lang w:eastAsia="ru-RU"/>
        </w:rPr>
        <w:drawing>
          <wp:anchor distT="0" distB="0" distL="114300" distR="114300" simplePos="0" relativeHeight="251667456" behindDoc="0" locked="0" layoutInCell="1" allowOverlap="1">
            <wp:simplePos x="0" y="0"/>
            <wp:positionH relativeFrom="column">
              <wp:posOffset>-127635</wp:posOffset>
            </wp:positionH>
            <wp:positionV relativeFrom="paragraph">
              <wp:posOffset>334645</wp:posOffset>
            </wp:positionV>
            <wp:extent cx="2490470" cy="2066925"/>
            <wp:effectExtent l="19050" t="0" r="508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0470" cy="2066925"/>
                    </a:xfrm>
                    <a:prstGeom prst="rect">
                      <a:avLst/>
                    </a:prstGeom>
                    <a:noFill/>
                    <a:ln>
                      <a:noFill/>
                    </a:ln>
                  </pic:spPr>
                </pic:pic>
              </a:graphicData>
            </a:graphic>
          </wp:anchor>
        </w:drawing>
      </w:r>
      <w:r w:rsidRPr="001F499D">
        <w:rPr>
          <w:rFonts w:ascii="Times New Roman" w:hAnsi="Times New Roman" w:cs="Times New Roman"/>
          <w:b/>
          <w:bCs/>
          <w:color w:val="000000" w:themeColor="text1"/>
          <w:sz w:val="28"/>
          <w:szCs w:val="28"/>
          <w:lang w:val="en-US"/>
        </w:rPr>
        <w:t>.</w:t>
      </w:r>
      <w:proofErr w:type="gramEnd"/>
      <w:r w:rsidR="0002550C">
        <w:rPr>
          <w:rFonts w:ascii="Times New Roman" w:hAnsi="Times New Roman" w:cs="Times New Roman"/>
          <w:b/>
          <w:bCs/>
          <w:color w:val="000000" w:themeColor="text1"/>
          <w:sz w:val="28"/>
          <w:szCs w:val="28"/>
          <w:lang w:val="en-US"/>
        </w:rPr>
        <w:tab/>
      </w:r>
    </w:p>
    <w:p w:rsidR="004B5DC3" w:rsidRPr="001F499D" w:rsidRDefault="004B5DC3" w:rsidP="001F499D">
      <w:pPr>
        <w:shd w:val="clear" w:color="auto" w:fill="FFFFFF"/>
        <w:spacing w:after="0" w:line="240" w:lineRule="auto"/>
        <w:ind w:firstLine="709"/>
        <w:jc w:val="both"/>
        <w:outlineLvl w:val="1"/>
        <w:rPr>
          <w:rFonts w:ascii="Times New Roman" w:hAnsi="Times New Roman" w:cs="Times New Roman"/>
          <w:b/>
          <w:bCs/>
          <w:color w:val="000000" w:themeColor="text1"/>
          <w:sz w:val="28"/>
          <w:szCs w:val="28"/>
          <w:lang w:val="en-US"/>
        </w:rPr>
      </w:pPr>
      <w:r w:rsidRPr="001F499D">
        <w:rPr>
          <w:rFonts w:ascii="Times New Roman" w:hAnsi="Times New Roman" w:cs="Times New Roman"/>
          <w:color w:val="000000" w:themeColor="text1"/>
          <w:sz w:val="28"/>
          <w:szCs w:val="28"/>
          <w:lang w:val="en-US"/>
        </w:rPr>
        <w:br/>
        <w:t xml:space="preserve">The </w:t>
      </w:r>
      <w:proofErr w:type="spellStart"/>
      <w:r w:rsidRPr="001F499D">
        <w:rPr>
          <w:rFonts w:ascii="Times New Roman" w:hAnsi="Times New Roman" w:cs="Times New Roman"/>
          <w:color w:val="000000" w:themeColor="text1"/>
          <w:sz w:val="28"/>
          <w:szCs w:val="28"/>
          <w:lang w:val="en-US"/>
        </w:rPr>
        <w:t>Piltun</w:t>
      </w:r>
      <w:proofErr w:type="spellEnd"/>
      <w:r w:rsidRPr="001F499D">
        <w:rPr>
          <w:rFonts w:ascii="Times New Roman" w:hAnsi="Times New Roman" w:cs="Times New Roman"/>
          <w:color w:val="000000" w:themeColor="text1"/>
          <w:sz w:val="28"/>
          <w:szCs w:val="28"/>
          <w:lang w:val="en-US"/>
        </w:rPr>
        <w:t>-</w:t>
      </w:r>
      <w:proofErr w:type="spellStart"/>
      <w:r w:rsidRPr="001F499D">
        <w:rPr>
          <w:rFonts w:ascii="Times New Roman" w:hAnsi="Times New Roman" w:cs="Times New Roman"/>
          <w:color w:val="000000" w:themeColor="text1"/>
          <w:sz w:val="28"/>
          <w:szCs w:val="28"/>
          <w:lang w:val="en-US"/>
        </w:rPr>
        <w:t>Astokhskoye</w:t>
      </w:r>
      <w:proofErr w:type="spellEnd"/>
      <w:r w:rsidRPr="001F499D">
        <w:rPr>
          <w:rFonts w:ascii="Times New Roman" w:hAnsi="Times New Roman" w:cs="Times New Roman"/>
          <w:color w:val="000000" w:themeColor="text1"/>
          <w:sz w:val="28"/>
          <w:szCs w:val="28"/>
          <w:lang w:val="en-US"/>
        </w:rPr>
        <w:t xml:space="preserve">-B (PA-B) platform was installed in July 2007 in the </w:t>
      </w:r>
      <w:proofErr w:type="spellStart"/>
      <w:r w:rsidRPr="001F499D">
        <w:rPr>
          <w:rFonts w:ascii="Times New Roman" w:hAnsi="Times New Roman" w:cs="Times New Roman"/>
          <w:color w:val="000000" w:themeColor="text1"/>
          <w:sz w:val="28"/>
          <w:szCs w:val="28"/>
          <w:lang w:val="en-US"/>
        </w:rPr>
        <w:t>Piltun</w:t>
      </w:r>
      <w:proofErr w:type="spellEnd"/>
      <w:r w:rsidRPr="001F499D">
        <w:rPr>
          <w:rFonts w:ascii="Times New Roman" w:hAnsi="Times New Roman" w:cs="Times New Roman"/>
          <w:color w:val="000000" w:themeColor="text1"/>
          <w:sz w:val="28"/>
          <w:szCs w:val="28"/>
          <w:lang w:val="en-US"/>
        </w:rPr>
        <w:t xml:space="preserve"> area of the </w:t>
      </w:r>
      <w:proofErr w:type="spellStart"/>
      <w:r w:rsidRPr="001F499D">
        <w:rPr>
          <w:rFonts w:ascii="Times New Roman" w:hAnsi="Times New Roman" w:cs="Times New Roman"/>
          <w:color w:val="000000" w:themeColor="text1"/>
          <w:sz w:val="28"/>
          <w:szCs w:val="28"/>
          <w:lang w:val="en-US"/>
        </w:rPr>
        <w:t>Piltun-Astokhskoye</w:t>
      </w:r>
      <w:proofErr w:type="spellEnd"/>
      <w:r w:rsidRPr="001F499D">
        <w:rPr>
          <w:rFonts w:ascii="Times New Roman" w:hAnsi="Times New Roman" w:cs="Times New Roman"/>
          <w:color w:val="000000" w:themeColor="text1"/>
          <w:sz w:val="28"/>
          <w:szCs w:val="28"/>
          <w:lang w:val="en-US"/>
        </w:rPr>
        <w:t xml:space="preserve"> field, 12 km offshore in the Sea of Okhotsk, at a depth of 32 m.</w:t>
      </w:r>
      <w:r w:rsidR="0034048F">
        <w:rPr>
          <w:rFonts w:ascii="Times New Roman" w:hAnsi="Times New Roman" w:cs="Times New Roman"/>
          <w:color w:val="000000" w:themeColor="text1"/>
          <w:sz w:val="28"/>
          <w:szCs w:val="28"/>
          <w:lang w:val="en-US"/>
        </w:rPr>
        <w:t>, d</w:t>
      </w:r>
      <w:r w:rsidRPr="001F499D">
        <w:rPr>
          <w:rFonts w:ascii="Times New Roman" w:hAnsi="Times New Roman" w:cs="Times New Roman"/>
          <w:color w:val="000000" w:themeColor="text1"/>
          <w:sz w:val="28"/>
          <w:szCs w:val="28"/>
          <w:lang w:val="en-US"/>
        </w:rPr>
        <w:t>es</w:t>
      </w:r>
      <w:r w:rsidR="0034048F">
        <w:rPr>
          <w:rFonts w:ascii="Times New Roman" w:hAnsi="Times New Roman" w:cs="Times New Roman"/>
          <w:color w:val="000000" w:themeColor="text1"/>
          <w:sz w:val="28"/>
          <w:szCs w:val="28"/>
          <w:lang w:val="en-US"/>
        </w:rPr>
        <w:t>igned for year-round production.</w:t>
      </w:r>
      <w:r w:rsidRPr="001F499D">
        <w:rPr>
          <w:rFonts w:ascii="Times New Roman" w:hAnsi="Times New Roman" w:cs="Times New Roman"/>
          <w:color w:val="000000" w:themeColor="text1"/>
          <w:sz w:val="28"/>
          <w:szCs w:val="28"/>
          <w:lang w:val="en-US"/>
        </w:rPr>
        <w:t xml:space="preserve"> </w:t>
      </w:r>
      <w:r w:rsidR="0034048F" w:rsidRPr="001F499D">
        <w:rPr>
          <w:rFonts w:ascii="Times New Roman" w:hAnsi="Times New Roman" w:cs="Times New Roman"/>
          <w:color w:val="000000" w:themeColor="text1"/>
          <w:sz w:val="28"/>
          <w:szCs w:val="28"/>
          <w:lang w:val="en-US"/>
        </w:rPr>
        <w:t>The</w:t>
      </w:r>
      <w:r w:rsidRPr="001F499D">
        <w:rPr>
          <w:rFonts w:ascii="Times New Roman" w:hAnsi="Times New Roman" w:cs="Times New Roman"/>
          <w:color w:val="000000" w:themeColor="text1"/>
          <w:sz w:val="28"/>
          <w:szCs w:val="28"/>
          <w:lang w:val="en-US"/>
        </w:rPr>
        <w:t xml:space="preserve"> PA-B is a drilling, production and processing platform that will extract oil and associated gas from the </w:t>
      </w:r>
      <w:proofErr w:type="spellStart"/>
      <w:r w:rsidRPr="001F499D">
        <w:rPr>
          <w:rFonts w:ascii="Times New Roman" w:hAnsi="Times New Roman" w:cs="Times New Roman"/>
          <w:color w:val="000000" w:themeColor="text1"/>
          <w:sz w:val="28"/>
          <w:szCs w:val="28"/>
          <w:lang w:val="en-US"/>
        </w:rPr>
        <w:t>Piltun</w:t>
      </w:r>
      <w:proofErr w:type="spellEnd"/>
      <w:r w:rsidRPr="001F499D">
        <w:rPr>
          <w:rFonts w:ascii="Times New Roman" w:hAnsi="Times New Roman" w:cs="Times New Roman"/>
          <w:color w:val="000000" w:themeColor="text1"/>
          <w:sz w:val="28"/>
          <w:szCs w:val="28"/>
          <w:lang w:val="en-US"/>
        </w:rPr>
        <w:t xml:space="preserve"> reservoir.</w:t>
      </w:r>
    </w:p>
    <w:p w:rsidR="00BA300E" w:rsidRPr="001E026E" w:rsidRDefault="00BA300E" w:rsidP="001A3991">
      <w:pPr>
        <w:shd w:val="clear" w:color="auto" w:fill="FFFFFF"/>
        <w:spacing w:after="0" w:line="240" w:lineRule="auto"/>
        <w:jc w:val="both"/>
        <w:outlineLvl w:val="1"/>
        <w:rPr>
          <w:rFonts w:ascii="Times New Roman" w:eastAsia="Times New Roman" w:hAnsi="Times New Roman" w:cs="Times New Roman"/>
          <w:b/>
          <w:bCs/>
          <w:color w:val="000000" w:themeColor="text1"/>
          <w:sz w:val="28"/>
          <w:szCs w:val="28"/>
          <w:lang w:val="en-US" w:eastAsia="ru-RU"/>
        </w:rPr>
      </w:pPr>
    </w:p>
    <w:p w:rsidR="0002550C" w:rsidRPr="001E026E" w:rsidRDefault="0002550C" w:rsidP="001A3991">
      <w:pPr>
        <w:shd w:val="clear" w:color="auto" w:fill="FFFFFF"/>
        <w:spacing w:after="0" w:line="240" w:lineRule="auto"/>
        <w:jc w:val="both"/>
        <w:outlineLvl w:val="1"/>
        <w:rPr>
          <w:rFonts w:ascii="Times New Roman" w:eastAsia="Times New Roman" w:hAnsi="Times New Roman" w:cs="Times New Roman"/>
          <w:b/>
          <w:bCs/>
          <w:color w:val="000000" w:themeColor="text1"/>
          <w:sz w:val="28"/>
          <w:szCs w:val="28"/>
          <w:lang w:val="en-US" w:eastAsia="ru-RU"/>
        </w:rPr>
      </w:pPr>
    </w:p>
    <w:p w:rsidR="0002550C" w:rsidRPr="001E026E" w:rsidRDefault="0002550C" w:rsidP="001A3991">
      <w:pPr>
        <w:shd w:val="clear" w:color="auto" w:fill="FFFFFF"/>
        <w:spacing w:after="0" w:line="240" w:lineRule="auto"/>
        <w:jc w:val="both"/>
        <w:outlineLvl w:val="1"/>
        <w:rPr>
          <w:rFonts w:ascii="Times New Roman" w:eastAsia="Times New Roman" w:hAnsi="Times New Roman" w:cs="Times New Roman"/>
          <w:b/>
          <w:bCs/>
          <w:color w:val="000000" w:themeColor="text1"/>
          <w:sz w:val="28"/>
          <w:szCs w:val="28"/>
          <w:lang w:val="en-US" w:eastAsia="ru-RU"/>
        </w:rPr>
      </w:pPr>
    </w:p>
    <w:p w:rsidR="00BA300E" w:rsidRPr="00BA300E" w:rsidRDefault="001F499D" w:rsidP="00BA300E">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8"/>
          <w:szCs w:val="28"/>
          <w:lang w:val="en-US" w:eastAsia="ru-RU"/>
        </w:rPr>
      </w:pPr>
      <w:proofErr w:type="spellStart"/>
      <w:proofErr w:type="gramStart"/>
      <w:r w:rsidRPr="001F499D">
        <w:rPr>
          <w:rFonts w:ascii="Times New Roman" w:hAnsi="Times New Roman" w:cs="Times New Roman"/>
          <w:b/>
          <w:bCs/>
          <w:color w:val="000000" w:themeColor="text1"/>
          <w:sz w:val="28"/>
          <w:szCs w:val="28"/>
          <w:lang w:val="en-US"/>
        </w:rPr>
        <w:t>Lunskoye</w:t>
      </w:r>
      <w:proofErr w:type="spellEnd"/>
      <w:r w:rsidRPr="001F499D">
        <w:rPr>
          <w:rFonts w:ascii="Times New Roman" w:hAnsi="Times New Roman" w:cs="Times New Roman"/>
          <w:b/>
          <w:bCs/>
          <w:color w:val="000000" w:themeColor="text1"/>
          <w:sz w:val="28"/>
          <w:szCs w:val="28"/>
          <w:lang w:val="en-US"/>
        </w:rPr>
        <w:t>-A (</w:t>
      </w:r>
      <w:proofErr w:type="spellStart"/>
      <w:r w:rsidRPr="001F499D">
        <w:rPr>
          <w:rFonts w:ascii="Times New Roman" w:hAnsi="Times New Roman" w:cs="Times New Roman"/>
          <w:b/>
          <w:bCs/>
          <w:color w:val="000000" w:themeColor="text1"/>
          <w:sz w:val="28"/>
          <w:szCs w:val="28"/>
          <w:lang w:val="en-US"/>
        </w:rPr>
        <w:t>Lun</w:t>
      </w:r>
      <w:proofErr w:type="spellEnd"/>
      <w:r w:rsidRPr="001F499D">
        <w:rPr>
          <w:rFonts w:ascii="Times New Roman" w:hAnsi="Times New Roman" w:cs="Times New Roman"/>
          <w:b/>
          <w:bCs/>
          <w:color w:val="000000" w:themeColor="text1"/>
          <w:sz w:val="28"/>
          <w:szCs w:val="28"/>
          <w:lang w:val="en-US"/>
        </w:rPr>
        <w:t>-A) Platform.</w:t>
      </w:r>
      <w:proofErr w:type="gramEnd"/>
    </w:p>
    <w:p w:rsidR="004B5DC3" w:rsidRPr="001F499D" w:rsidRDefault="004B5DC3" w:rsidP="001F499D">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8"/>
          <w:szCs w:val="28"/>
          <w:lang w:val="en-US" w:eastAsia="ru-RU"/>
        </w:rPr>
      </w:pPr>
      <w:r w:rsidRPr="001F499D">
        <w:rPr>
          <w:rFonts w:ascii="Times New Roman" w:hAnsi="Times New Roman" w:cs="Times New Roman"/>
          <w:color w:val="000000" w:themeColor="text1"/>
          <w:sz w:val="28"/>
          <w:szCs w:val="28"/>
          <w:lang w:val="en-US"/>
        </w:rPr>
        <w:br/>
        <w:t xml:space="preserve">The </w:t>
      </w:r>
      <w:proofErr w:type="spellStart"/>
      <w:r w:rsidRPr="001F499D">
        <w:rPr>
          <w:rFonts w:ascii="Times New Roman" w:hAnsi="Times New Roman" w:cs="Times New Roman"/>
          <w:color w:val="000000" w:themeColor="text1"/>
          <w:sz w:val="28"/>
          <w:szCs w:val="28"/>
          <w:lang w:val="en-US"/>
        </w:rPr>
        <w:t>Lunskoye</w:t>
      </w:r>
      <w:proofErr w:type="spellEnd"/>
      <w:r w:rsidRPr="001F499D">
        <w:rPr>
          <w:rFonts w:ascii="Times New Roman" w:hAnsi="Times New Roman" w:cs="Times New Roman"/>
          <w:color w:val="000000" w:themeColor="text1"/>
          <w:sz w:val="28"/>
          <w:szCs w:val="28"/>
          <w:lang w:val="en-US"/>
        </w:rPr>
        <w:t>-A (</w:t>
      </w:r>
      <w:proofErr w:type="spellStart"/>
      <w:r w:rsidRPr="001F499D">
        <w:rPr>
          <w:rFonts w:ascii="Times New Roman" w:hAnsi="Times New Roman" w:cs="Times New Roman"/>
          <w:color w:val="000000" w:themeColor="text1"/>
          <w:sz w:val="28"/>
          <w:szCs w:val="28"/>
          <w:lang w:val="en-US"/>
        </w:rPr>
        <w:t>Lun</w:t>
      </w:r>
      <w:proofErr w:type="spellEnd"/>
      <w:r w:rsidRPr="001F499D">
        <w:rPr>
          <w:rFonts w:ascii="Times New Roman" w:hAnsi="Times New Roman" w:cs="Times New Roman"/>
          <w:color w:val="000000" w:themeColor="text1"/>
          <w:sz w:val="28"/>
          <w:szCs w:val="28"/>
          <w:lang w:val="en-US"/>
        </w:rPr>
        <w:t>-A) pla</w:t>
      </w:r>
      <w:r w:rsidR="001F499D">
        <w:rPr>
          <w:rFonts w:ascii="Times New Roman" w:hAnsi="Times New Roman" w:cs="Times New Roman"/>
          <w:color w:val="000000" w:themeColor="text1"/>
          <w:sz w:val="28"/>
          <w:szCs w:val="28"/>
          <w:lang w:val="en-US"/>
        </w:rPr>
        <w:t xml:space="preserve">tform was installed in June </w:t>
      </w:r>
      <w:r w:rsidRPr="001F499D">
        <w:rPr>
          <w:rFonts w:ascii="Times New Roman" w:hAnsi="Times New Roman" w:cs="Times New Roman"/>
          <w:color w:val="000000" w:themeColor="text1"/>
          <w:sz w:val="28"/>
          <w:szCs w:val="28"/>
          <w:lang w:val="en-US"/>
        </w:rPr>
        <w:t xml:space="preserve">2006 in the </w:t>
      </w:r>
      <w:proofErr w:type="spellStart"/>
      <w:r w:rsidRPr="001F499D">
        <w:rPr>
          <w:rFonts w:ascii="Times New Roman" w:hAnsi="Times New Roman" w:cs="Times New Roman"/>
          <w:color w:val="000000" w:themeColor="text1"/>
          <w:sz w:val="28"/>
          <w:szCs w:val="28"/>
          <w:lang w:val="en-US"/>
        </w:rPr>
        <w:t>Lunskoye</w:t>
      </w:r>
      <w:proofErr w:type="spellEnd"/>
      <w:r w:rsidRPr="001F499D">
        <w:rPr>
          <w:rFonts w:ascii="Times New Roman" w:hAnsi="Times New Roman" w:cs="Times New Roman"/>
          <w:color w:val="000000" w:themeColor="text1"/>
          <w:sz w:val="28"/>
          <w:szCs w:val="28"/>
          <w:lang w:val="en-US"/>
        </w:rPr>
        <w:t xml:space="preserve"> g</w:t>
      </w:r>
      <w:r w:rsidR="001F499D">
        <w:rPr>
          <w:rFonts w:ascii="Times New Roman" w:hAnsi="Times New Roman" w:cs="Times New Roman"/>
          <w:color w:val="000000" w:themeColor="text1"/>
          <w:sz w:val="28"/>
          <w:szCs w:val="28"/>
          <w:lang w:val="en-US"/>
        </w:rPr>
        <w:t xml:space="preserve">as field, 15 km offshore in the </w:t>
      </w:r>
      <w:r w:rsidRPr="001F499D">
        <w:rPr>
          <w:rFonts w:ascii="Times New Roman" w:hAnsi="Times New Roman" w:cs="Times New Roman"/>
          <w:color w:val="000000" w:themeColor="text1"/>
          <w:sz w:val="28"/>
          <w:szCs w:val="28"/>
          <w:lang w:val="en-US"/>
        </w:rPr>
        <w:t xml:space="preserve">Sea of Okhotsk at </w:t>
      </w:r>
      <w:r w:rsidR="001F499D">
        <w:rPr>
          <w:rFonts w:ascii="Times New Roman" w:hAnsi="Times New Roman" w:cs="Times New Roman"/>
          <w:color w:val="000000" w:themeColor="text1"/>
          <w:sz w:val="28"/>
          <w:szCs w:val="28"/>
          <w:lang w:val="en-US"/>
        </w:rPr>
        <w:t xml:space="preserve">a depth of 48 m. It is designed for </w:t>
      </w:r>
      <w:r w:rsidRPr="001F499D">
        <w:rPr>
          <w:rFonts w:ascii="Times New Roman" w:hAnsi="Times New Roman" w:cs="Times New Roman"/>
          <w:color w:val="000000" w:themeColor="text1"/>
          <w:sz w:val="28"/>
          <w:szCs w:val="28"/>
          <w:lang w:val="en-US"/>
        </w:rPr>
        <w:t>year-round producti</w:t>
      </w:r>
      <w:r w:rsidR="001F499D">
        <w:rPr>
          <w:rFonts w:ascii="Times New Roman" w:hAnsi="Times New Roman" w:cs="Times New Roman"/>
          <w:color w:val="000000" w:themeColor="text1"/>
          <w:sz w:val="28"/>
          <w:szCs w:val="28"/>
          <w:lang w:val="en-US"/>
        </w:rPr>
        <w:t xml:space="preserve">on and produces the majority of </w:t>
      </w:r>
      <w:r w:rsidRPr="001F499D">
        <w:rPr>
          <w:rFonts w:ascii="Times New Roman" w:hAnsi="Times New Roman" w:cs="Times New Roman"/>
          <w:color w:val="000000" w:themeColor="text1"/>
          <w:sz w:val="28"/>
          <w:szCs w:val="28"/>
          <w:lang w:val="en-US"/>
        </w:rPr>
        <w:t>gas for the LNG plant</w:t>
      </w:r>
      <w:r w:rsidR="001F499D">
        <w:rPr>
          <w:rFonts w:ascii="Times New Roman" w:hAnsi="Times New Roman" w:cs="Times New Roman"/>
          <w:color w:val="000000" w:themeColor="text1"/>
          <w:sz w:val="28"/>
          <w:szCs w:val="28"/>
          <w:lang w:val="en-US"/>
        </w:rPr>
        <w:t xml:space="preserve">. The platform is equipped with </w:t>
      </w:r>
      <w:r w:rsidRPr="001F499D">
        <w:rPr>
          <w:rFonts w:ascii="Times New Roman" w:hAnsi="Times New Roman" w:cs="Times New Roman"/>
          <w:color w:val="000000" w:themeColor="text1"/>
          <w:sz w:val="28"/>
          <w:szCs w:val="28"/>
          <w:lang w:val="en-US"/>
        </w:rPr>
        <w:t>minimum processing facil</w:t>
      </w:r>
      <w:r w:rsidR="001F499D">
        <w:rPr>
          <w:rFonts w:ascii="Times New Roman" w:hAnsi="Times New Roman" w:cs="Times New Roman"/>
          <w:color w:val="000000" w:themeColor="text1"/>
          <w:sz w:val="28"/>
          <w:szCs w:val="28"/>
          <w:lang w:val="en-US"/>
        </w:rPr>
        <w:t xml:space="preserve">ities. Gas treatment is carried </w:t>
      </w:r>
      <w:r w:rsidRPr="001F499D">
        <w:rPr>
          <w:rFonts w:ascii="Times New Roman" w:hAnsi="Times New Roman" w:cs="Times New Roman"/>
          <w:color w:val="000000" w:themeColor="text1"/>
          <w:sz w:val="28"/>
          <w:szCs w:val="28"/>
          <w:lang w:val="en-US"/>
        </w:rPr>
        <w:t>out at the onshore proce</w:t>
      </w:r>
      <w:r w:rsidR="001F499D">
        <w:rPr>
          <w:rFonts w:ascii="Times New Roman" w:hAnsi="Times New Roman" w:cs="Times New Roman"/>
          <w:color w:val="000000" w:themeColor="text1"/>
          <w:sz w:val="28"/>
          <w:szCs w:val="28"/>
          <w:lang w:val="en-US"/>
        </w:rPr>
        <w:t xml:space="preserve">ssing facility (OPF) before the </w:t>
      </w:r>
      <w:r w:rsidRPr="001F499D">
        <w:rPr>
          <w:rFonts w:ascii="Times New Roman" w:hAnsi="Times New Roman" w:cs="Times New Roman"/>
          <w:color w:val="000000" w:themeColor="text1"/>
          <w:sz w:val="28"/>
          <w:szCs w:val="28"/>
          <w:lang w:val="en-US"/>
        </w:rPr>
        <w:t>gas is transported to the LNG plant.</w:t>
      </w:r>
    </w:p>
    <w:p w:rsidR="0034048F" w:rsidRPr="00412510" w:rsidRDefault="008B0663" w:rsidP="0034048F">
      <w:pPr>
        <w:shd w:val="clear" w:color="auto" w:fill="FFFFFF"/>
        <w:spacing w:after="0" w:line="264" w:lineRule="auto"/>
        <w:ind w:firstLine="709"/>
        <w:jc w:val="both"/>
        <w:rPr>
          <w:rFonts w:ascii="Times New Roman" w:eastAsia="Times New Roman" w:hAnsi="Times New Roman" w:cs="Times New Roman"/>
          <w:bCs/>
          <w:color w:val="000000" w:themeColor="text1"/>
          <w:sz w:val="28"/>
          <w:szCs w:val="28"/>
          <w:lang w:val="en-US" w:eastAsia="ru-RU"/>
        </w:rPr>
      </w:pPr>
      <w:r>
        <w:rPr>
          <w:noProof/>
        </w:rPr>
        <w:pict>
          <v:shape id="_x0000_s1033" type="#_x0000_t202" style="position:absolute;left:0;text-align:left;margin-left:-22.05pt;margin-top:150.65pt;width:200.25pt;height:.05pt;z-index:251681792;mso-position-horizontal-relative:text;mso-position-vertical-relative:text" stroked="f">
            <v:textbox style="mso-fit-shape-to-text:t" inset="0,0,0,0">
              <w:txbxContent>
                <w:p w:rsidR="0002550C" w:rsidRPr="0002550C" w:rsidRDefault="0002550C" w:rsidP="009E2919">
                  <w:pPr>
                    <w:shd w:val="clear" w:color="auto" w:fill="FFFFFF"/>
                    <w:spacing w:after="0" w:line="240" w:lineRule="auto"/>
                    <w:ind w:firstLine="709"/>
                    <w:outlineLvl w:val="1"/>
                    <w:rPr>
                      <w:rFonts w:ascii="Times New Roman" w:eastAsia="Times New Roman" w:hAnsi="Times New Roman" w:cs="Times New Roman"/>
                      <w:bCs/>
                      <w:i/>
                      <w:color w:val="000000" w:themeColor="text1"/>
                      <w:sz w:val="24"/>
                      <w:szCs w:val="24"/>
                      <w:lang w:val="en-US" w:eastAsia="ru-RU"/>
                    </w:rPr>
                  </w:pPr>
                  <w:proofErr w:type="spellStart"/>
                  <w:proofErr w:type="gramStart"/>
                  <w:r w:rsidRPr="0002550C">
                    <w:rPr>
                      <w:rFonts w:ascii="Times New Roman" w:hAnsi="Times New Roman" w:cs="Times New Roman"/>
                      <w:bCs/>
                      <w:i/>
                      <w:color w:val="000000" w:themeColor="text1"/>
                      <w:sz w:val="24"/>
                      <w:szCs w:val="24"/>
                      <w:lang w:val="en-US"/>
                    </w:rPr>
                    <w:t>Lunskoye</w:t>
                  </w:r>
                  <w:proofErr w:type="spellEnd"/>
                  <w:r w:rsidRPr="0002550C">
                    <w:rPr>
                      <w:rFonts w:ascii="Times New Roman" w:hAnsi="Times New Roman" w:cs="Times New Roman"/>
                      <w:bCs/>
                      <w:i/>
                      <w:color w:val="000000" w:themeColor="text1"/>
                      <w:sz w:val="24"/>
                      <w:szCs w:val="24"/>
                      <w:lang w:val="en-US"/>
                    </w:rPr>
                    <w:t>-A (</w:t>
                  </w:r>
                  <w:proofErr w:type="spellStart"/>
                  <w:r w:rsidRPr="0002550C">
                    <w:rPr>
                      <w:rFonts w:ascii="Times New Roman" w:hAnsi="Times New Roman" w:cs="Times New Roman"/>
                      <w:bCs/>
                      <w:i/>
                      <w:color w:val="000000" w:themeColor="text1"/>
                      <w:sz w:val="24"/>
                      <w:szCs w:val="24"/>
                      <w:lang w:val="en-US"/>
                    </w:rPr>
                    <w:t>Lun</w:t>
                  </w:r>
                  <w:proofErr w:type="spellEnd"/>
                  <w:r w:rsidRPr="0002550C">
                    <w:rPr>
                      <w:rFonts w:ascii="Times New Roman" w:hAnsi="Times New Roman" w:cs="Times New Roman"/>
                      <w:bCs/>
                      <w:i/>
                      <w:color w:val="000000" w:themeColor="text1"/>
                      <w:sz w:val="24"/>
                      <w:szCs w:val="24"/>
                      <w:lang w:val="en-US"/>
                    </w:rPr>
                    <w:t>-A) Platform.</w:t>
                  </w:r>
                  <w:proofErr w:type="gramEnd"/>
                </w:p>
                <w:p w:rsidR="0002550C" w:rsidRPr="0002550C" w:rsidRDefault="0002550C" w:rsidP="0002550C">
                  <w:pPr>
                    <w:pStyle w:val="aa"/>
                    <w:rPr>
                      <w:rFonts w:ascii="Times New Roman" w:hAnsi="Times New Roman" w:cs="Times New Roman"/>
                      <w:noProof/>
                      <w:color w:val="000000" w:themeColor="text1"/>
                      <w:sz w:val="28"/>
                      <w:szCs w:val="28"/>
                      <w:lang w:val="en-US"/>
                    </w:rPr>
                  </w:pPr>
                </w:p>
              </w:txbxContent>
            </v:textbox>
            <w10:wrap type="square"/>
          </v:shape>
        </w:pict>
      </w:r>
      <w:r w:rsidR="0002550C" w:rsidRPr="001F499D">
        <w:rPr>
          <w:rFonts w:ascii="Times New Roman" w:hAnsi="Times New Roman" w:cs="Times New Roman"/>
          <w:b/>
          <w:bCs/>
          <w:noProof/>
          <w:color w:val="000000" w:themeColor="text1"/>
          <w:sz w:val="28"/>
          <w:szCs w:val="28"/>
          <w:lang w:eastAsia="ru-RU"/>
        </w:rPr>
        <w:drawing>
          <wp:anchor distT="0" distB="0" distL="114300" distR="114300" simplePos="0" relativeHeight="251666432" behindDoc="0" locked="0" layoutInCell="1" allowOverlap="1" wp14:anchorId="0E626754" wp14:editId="7022CD31">
            <wp:simplePos x="0" y="0"/>
            <wp:positionH relativeFrom="column">
              <wp:posOffset>-280035</wp:posOffset>
            </wp:positionH>
            <wp:positionV relativeFrom="paragraph">
              <wp:posOffset>-325120</wp:posOffset>
            </wp:positionV>
            <wp:extent cx="2543175" cy="218122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3175" cy="2181225"/>
                    </a:xfrm>
                    <a:prstGeom prst="rect">
                      <a:avLst/>
                    </a:prstGeom>
                    <a:noFill/>
                    <a:ln>
                      <a:noFill/>
                    </a:ln>
                  </pic:spPr>
                </pic:pic>
              </a:graphicData>
            </a:graphic>
          </wp:anchor>
        </w:drawing>
      </w:r>
      <w:r w:rsidR="0034048F" w:rsidRPr="00412510">
        <w:rPr>
          <w:rFonts w:ascii="Times New Roman" w:hAnsi="Times New Roman" w:cs="Times New Roman"/>
          <w:bCs/>
          <w:color w:val="000000" w:themeColor="text1"/>
          <w:sz w:val="28"/>
          <w:szCs w:val="28"/>
          <w:lang w:val="en-US"/>
        </w:rPr>
        <w:t xml:space="preserve">Jack up rigs and fixed platforms </w:t>
      </w:r>
      <w:r w:rsidR="0034048F" w:rsidRPr="00412510">
        <w:rPr>
          <w:rStyle w:val="translation-chunk"/>
          <w:rFonts w:ascii="Times New Roman" w:hAnsi="Times New Roman" w:cs="Times New Roman"/>
          <w:color w:val="000000" w:themeColor="text1"/>
          <w:sz w:val="28"/>
          <w:szCs w:val="28"/>
          <w:shd w:val="clear" w:color="auto" w:fill="FFFFFF"/>
          <w:lang w:val="en-US"/>
        </w:rPr>
        <w:t xml:space="preserve">are the most popular in Russia, because their use is very practical in our climate and very favorable from the economic point of view. Infrastructure of offshore oil and gas </w:t>
      </w:r>
      <w:r w:rsidR="0034048F">
        <w:rPr>
          <w:rStyle w:val="translation-chunk"/>
          <w:rFonts w:ascii="Times New Roman" w:hAnsi="Times New Roman" w:cs="Times New Roman"/>
          <w:color w:val="000000" w:themeColor="text1"/>
          <w:sz w:val="28"/>
          <w:szCs w:val="28"/>
          <w:shd w:val="clear" w:color="auto" w:fill="FFFFFF"/>
          <w:lang w:val="en-US"/>
        </w:rPr>
        <w:t xml:space="preserve">rigs </w:t>
      </w:r>
      <w:r w:rsidR="0034048F" w:rsidRPr="00412510">
        <w:rPr>
          <w:rStyle w:val="translation-chunk"/>
          <w:rFonts w:ascii="Times New Roman" w:hAnsi="Times New Roman" w:cs="Times New Roman"/>
          <w:color w:val="000000" w:themeColor="text1"/>
          <w:sz w:val="28"/>
          <w:szCs w:val="28"/>
          <w:shd w:val="clear" w:color="auto" w:fill="FFFFFF"/>
          <w:lang w:val="en-US"/>
        </w:rPr>
        <w:t>in Russia is develop</w:t>
      </w:r>
      <w:r w:rsidR="0034048F">
        <w:rPr>
          <w:rStyle w:val="translation-chunk"/>
          <w:rFonts w:ascii="Times New Roman" w:hAnsi="Times New Roman" w:cs="Times New Roman"/>
          <w:color w:val="000000" w:themeColor="text1"/>
          <w:sz w:val="28"/>
          <w:szCs w:val="28"/>
          <w:shd w:val="clear" w:color="auto" w:fill="FFFFFF"/>
          <w:lang w:val="en-US"/>
        </w:rPr>
        <w:t>ed</w:t>
      </w:r>
      <w:r w:rsidR="0034048F" w:rsidRPr="00412510">
        <w:rPr>
          <w:rStyle w:val="translation-chunk"/>
          <w:rFonts w:ascii="Times New Roman" w:hAnsi="Times New Roman" w:cs="Times New Roman"/>
          <w:color w:val="000000" w:themeColor="text1"/>
          <w:sz w:val="28"/>
          <w:szCs w:val="28"/>
          <w:shd w:val="clear" w:color="auto" w:fill="FFFFFF"/>
          <w:lang w:val="en-US"/>
        </w:rPr>
        <w:t xml:space="preserve"> very rapidly, </w:t>
      </w:r>
      <w:r w:rsidR="0034048F">
        <w:rPr>
          <w:rStyle w:val="translation-chunk"/>
          <w:rFonts w:ascii="Times New Roman" w:hAnsi="Times New Roman" w:cs="Times New Roman"/>
          <w:color w:val="000000" w:themeColor="text1"/>
          <w:sz w:val="28"/>
          <w:szCs w:val="28"/>
          <w:shd w:val="clear" w:color="auto" w:fill="FFFFFF"/>
          <w:lang w:val="en-US"/>
        </w:rPr>
        <w:t>because</w:t>
      </w:r>
      <w:r w:rsidR="0034048F" w:rsidRPr="00412510">
        <w:rPr>
          <w:rStyle w:val="translation-chunk"/>
          <w:rFonts w:ascii="Times New Roman" w:hAnsi="Times New Roman" w:cs="Times New Roman"/>
          <w:color w:val="000000" w:themeColor="text1"/>
          <w:sz w:val="28"/>
          <w:szCs w:val="28"/>
          <w:shd w:val="clear" w:color="auto" w:fill="FFFFFF"/>
          <w:lang w:val="en-US"/>
        </w:rPr>
        <w:t xml:space="preserve"> specialists are finding more and more new fields.</w:t>
      </w:r>
    </w:p>
    <w:p w:rsidR="004B5DC3" w:rsidRPr="00003FDA" w:rsidRDefault="004B5DC3" w:rsidP="00250949">
      <w:pPr>
        <w:rPr>
          <w:rFonts w:ascii="Times New Roman" w:hAnsi="Times New Roman" w:cs="Times New Roman"/>
          <w:sz w:val="28"/>
          <w:szCs w:val="28"/>
          <w:lang w:val="en-US"/>
        </w:rPr>
      </w:pPr>
    </w:p>
    <w:p w:rsidR="0002550C" w:rsidRDefault="0002550C" w:rsidP="001F499D">
      <w:pPr>
        <w:spacing w:after="0" w:line="240" w:lineRule="auto"/>
        <w:ind w:firstLine="709"/>
        <w:rPr>
          <w:rFonts w:ascii="Times New Roman" w:hAnsi="Times New Roman" w:cs="Times New Roman"/>
          <w:b/>
          <w:color w:val="000000" w:themeColor="text1"/>
          <w:sz w:val="28"/>
          <w:szCs w:val="28"/>
        </w:rPr>
      </w:pPr>
    </w:p>
    <w:p w:rsidR="008B0663" w:rsidRPr="008B0663" w:rsidRDefault="008B0663" w:rsidP="001F499D">
      <w:pPr>
        <w:spacing w:after="0" w:line="240" w:lineRule="auto"/>
        <w:ind w:firstLine="709"/>
        <w:rPr>
          <w:rFonts w:ascii="Times New Roman" w:hAnsi="Times New Roman" w:cs="Times New Roman"/>
          <w:b/>
          <w:color w:val="000000" w:themeColor="text1"/>
          <w:sz w:val="28"/>
          <w:szCs w:val="28"/>
        </w:rPr>
      </w:pPr>
      <w:bookmarkStart w:id="0" w:name="_GoBack"/>
      <w:bookmarkEnd w:id="0"/>
    </w:p>
    <w:p w:rsidR="0002550C" w:rsidRPr="001E026E" w:rsidRDefault="0002550C" w:rsidP="001F499D">
      <w:pPr>
        <w:spacing w:after="0" w:line="240" w:lineRule="auto"/>
        <w:ind w:firstLine="709"/>
        <w:rPr>
          <w:rFonts w:ascii="Times New Roman" w:hAnsi="Times New Roman" w:cs="Times New Roman"/>
          <w:b/>
          <w:color w:val="000000" w:themeColor="text1"/>
          <w:sz w:val="28"/>
          <w:szCs w:val="28"/>
          <w:lang w:val="en-US"/>
        </w:rPr>
      </w:pPr>
    </w:p>
    <w:p w:rsidR="0002550C" w:rsidRPr="000435B2" w:rsidRDefault="0002550C" w:rsidP="001E026E">
      <w:pPr>
        <w:spacing w:after="0" w:line="240" w:lineRule="auto"/>
        <w:rPr>
          <w:rFonts w:ascii="Times New Roman" w:hAnsi="Times New Roman" w:cs="Times New Roman"/>
          <w:b/>
          <w:color w:val="000000" w:themeColor="text1"/>
          <w:sz w:val="28"/>
          <w:szCs w:val="28"/>
          <w:lang w:val="en-US"/>
        </w:rPr>
      </w:pPr>
    </w:p>
    <w:p w:rsidR="001E026E" w:rsidRPr="001F499D" w:rsidRDefault="001E026E" w:rsidP="001E026E">
      <w:pPr>
        <w:spacing w:after="0" w:line="240" w:lineRule="auto"/>
        <w:ind w:firstLine="709"/>
        <w:rPr>
          <w:rFonts w:ascii="Times New Roman" w:hAnsi="Times New Roman" w:cs="Times New Roman"/>
          <w:b/>
          <w:color w:val="000000" w:themeColor="text1"/>
          <w:sz w:val="28"/>
          <w:szCs w:val="28"/>
          <w:lang w:val="en-US"/>
        </w:rPr>
      </w:pPr>
      <w:r w:rsidRPr="001F499D">
        <w:rPr>
          <w:rFonts w:ascii="Times New Roman" w:hAnsi="Times New Roman" w:cs="Times New Roman"/>
          <w:b/>
          <w:color w:val="000000" w:themeColor="text1"/>
          <w:sz w:val="28"/>
          <w:szCs w:val="28"/>
          <w:lang w:val="en-US"/>
        </w:rPr>
        <w:lastRenderedPageBreak/>
        <w:t>References:</w:t>
      </w:r>
    </w:p>
    <w:p w:rsidR="001E026E" w:rsidRPr="00B33AEF" w:rsidRDefault="001E026E" w:rsidP="001E026E">
      <w:pPr>
        <w:pStyle w:val="a9"/>
        <w:numPr>
          <w:ilvl w:val="0"/>
          <w:numId w:val="3"/>
        </w:numPr>
        <w:rPr>
          <w:rFonts w:ascii="Times New Roman" w:hAnsi="Times New Roman" w:cs="Times New Roman"/>
          <w:sz w:val="28"/>
          <w:szCs w:val="28"/>
          <w:lang w:val="en-US"/>
        </w:rPr>
      </w:pPr>
      <w:r w:rsidRPr="00B33AEF">
        <w:rPr>
          <w:rFonts w:ascii="Times New Roman" w:hAnsi="Times New Roman" w:cs="Times New Roman"/>
          <w:sz w:val="28"/>
          <w:szCs w:val="28"/>
          <w:lang w:val="en-US"/>
        </w:rPr>
        <w:t xml:space="preserve">Russell </w:t>
      </w:r>
      <w:proofErr w:type="spellStart"/>
      <w:r w:rsidRPr="00B33AEF">
        <w:rPr>
          <w:rFonts w:ascii="Times New Roman" w:hAnsi="Times New Roman" w:cs="Times New Roman"/>
          <w:sz w:val="28"/>
          <w:szCs w:val="28"/>
          <w:lang w:val="en-US"/>
        </w:rPr>
        <w:t>Mclendon</w:t>
      </w:r>
      <w:proofErr w:type="spellEnd"/>
      <w:r w:rsidRPr="00B33AEF">
        <w:rPr>
          <w:rFonts w:ascii="Times New Roman" w:hAnsi="Times New Roman" w:cs="Times New Roman"/>
          <w:sz w:val="28"/>
          <w:szCs w:val="28"/>
          <w:lang w:val="en-US"/>
        </w:rPr>
        <w:t>. Types of offshore oil rigs. // Mother Nature Network</w:t>
      </w:r>
      <w:r>
        <w:rPr>
          <w:rFonts w:ascii="Times New Roman" w:hAnsi="Times New Roman" w:cs="Times New Roman"/>
          <w:sz w:val="28"/>
          <w:szCs w:val="28"/>
          <w:lang w:val="en-US"/>
        </w:rPr>
        <w:t xml:space="preserve"> </w:t>
      </w:r>
      <w:r w:rsidRPr="00B33AEF">
        <w:rPr>
          <w:rFonts w:ascii="Times New Roman" w:hAnsi="Times New Roman" w:cs="Times New Roman"/>
          <w:sz w:val="28"/>
          <w:szCs w:val="28"/>
          <w:lang w:val="en-US"/>
        </w:rPr>
        <w:t>- May 19, 2010 [Electronic resource]</w:t>
      </w:r>
      <w:r>
        <w:rPr>
          <w:rFonts w:ascii="Times New Roman" w:hAnsi="Times New Roman" w:cs="Times New Roman"/>
          <w:sz w:val="28"/>
          <w:szCs w:val="28"/>
          <w:lang w:val="en-US"/>
        </w:rPr>
        <w:t xml:space="preserve">. - </w:t>
      </w:r>
      <w:r w:rsidRPr="00B33AEF">
        <w:rPr>
          <w:rFonts w:ascii="Times New Roman" w:hAnsi="Times New Roman" w:cs="Times New Roman"/>
          <w:sz w:val="28"/>
          <w:szCs w:val="28"/>
          <w:lang w:val="en-US"/>
        </w:rPr>
        <w:t xml:space="preserve"> Access mode. – URL:</w:t>
      </w:r>
      <w:r>
        <w:rPr>
          <w:lang w:val="en-US"/>
        </w:rPr>
        <w:t xml:space="preserve"> </w:t>
      </w:r>
      <w:r w:rsidRPr="00A27F3D">
        <w:rPr>
          <w:lang w:val="en-US"/>
        </w:rPr>
        <w:t xml:space="preserve"> </w:t>
      </w:r>
      <w:hyperlink r:id="rId13" w:history="1">
        <w:r w:rsidRPr="001F499D">
          <w:rPr>
            <w:rStyle w:val="a3"/>
            <w:rFonts w:ascii="Times New Roman" w:hAnsi="Times New Roman" w:cs="Times New Roman"/>
            <w:sz w:val="28"/>
            <w:szCs w:val="28"/>
            <w:lang w:val="en-US"/>
          </w:rPr>
          <w:t>http</w:t>
        </w:r>
        <w:r w:rsidRPr="00B33AEF">
          <w:rPr>
            <w:rStyle w:val="a3"/>
            <w:rFonts w:ascii="Times New Roman" w:hAnsi="Times New Roman" w:cs="Times New Roman"/>
            <w:sz w:val="28"/>
            <w:szCs w:val="28"/>
            <w:lang w:val="en-US"/>
          </w:rPr>
          <w:t>://</w:t>
        </w:r>
        <w:r w:rsidRPr="001F499D">
          <w:rPr>
            <w:rStyle w:val="a3"/>
            <w:rFonts w:ascii="Times New Roman" w:hAnsi="Times New Roman" w:cs="Times New Roman"/>
            <w:sz w:val="28"/>
            <w:szCs w:val="28"/>
            <w:lang w:val="en-US"/>
          </w:rPr>
          <w:t>www</w:t>
        </w:r>
        <w:r w:rsidRPr="00B33AEF">
          <w:rPr>
            <w:rStyle w:val="a3"/>
            <w:rFonts w:ascii="Times New Roman" w:hAnsi="Times New Roman" w:cs="Times New Roman"/>
            <w:sz w:val="28"/>
            <w:szCs w:val="28"/>
            <w:lang w:val="en-US"/>
          </w:rPr>
          <w:t>.</w:t>
        </w:r>
        <w:r w:rsidRPr="001F499D">
          <w:rPr>
            <w:rStyle w:val="a3"/>
            <w:rFonts w:ascii="Times New Roman" w:hAnsi="Times New Roman" w:cs="Times New Roman"/>
            <w:sz w:val="28"/>
            <w:szCs w:val="28"/>
            <w:lang w:val="en-US"/>
          </w:rPr>
          <w:t>mnn</w:t>
        </w:r>
        <w:r w:rsidRPr="000435B2">
          <w:rPr>
            <w:rStyle w:val="a3"/>
            <w:rFonts w:ascii="Times New Roman" w:hAnsi="Times New Roman" w:cs="Times New Roman"/>
            <w:sz w:val="28"/>
            <w:szCs w:val="28"/>
            <w:lang w:val="en-US"/>
          </w:rPr>
          <w:t>.com/earth-matte</w:t>
        </w:r>
        <w:r w:rsidRPr="001F499D">
          <w:rPr>
            <w:rStyle w:val="a3"/>
            <w:rFonts w:ascii="Times New Roman" w:hAnsi="Times New Roman" w:cs="Times New Roman"/>
            <w:sz w:val="28"/>
            <w:szCs w:val="28"/>
            <w:lang w:val="en-US"/>
          </w:rPr>
          <w:t>rs</w:t>
        </w:r>
        <w:r w:rsidRPr="00B33AEF">
          <w:rPr>
            <w:rStyle w:val="a3"/>
            <w:rFonts w:ascii="Times New Roman" w:hAnsi="Times New Roman" w:cs="Times New Roman"/>
            <w:sz w:val="28"/>
            <w:szCs w:val="28"/>
            <w:lang w:val="en-US"/>
          </w:rPr>
          <w:t>/</w:t>
        </w:r>
        <w:r w:rsidRPr="001F499D">
          <w:rPr>
            <w:rStyle w:val="a3"/>
            <w:rFonts w:ascii="Times New Roman" w:hAnsi="Times New Roman" w:cs="Times New Roman"/>
            <w:sz w:val="28"/>
            <w:szCs w:val="28"/>
            <w:lang w:val="en-US"/>
          </w:rPr>
          <w:t>energy</w:t>
        </w:r>
        <w:r w:rsidRPr="00B33AEF">
          <w:rPr>
            <w:rStyle w:val="a3"/>
            <w:rFonts w:ascii="Times New Roman" w:hAnsi="Times New Roman" w:cs="Times New Roman"/>
            <w:sz w:val="28"/>
            <w:szCs w:val="28"/>
            <w:lang w:val="en-US"/>
          </w:rPr>
          <w:t>/</w:t>
        </w:r>
        <w:r w:rsidRPr="001F499D">
          <w:rPr>
            <w:rStyle w:val="a3"/>
            <w:rFonts w:ascii="Times New Roman" w:hAnsi="Times New Roman" w:cs="Times New Roman"/>
            <w:sz w:val="28"/>
            <w:szCs w:val="28"/>
            <w:lang w:val="en-US"/>
          </w:rPr>
          <w:t>stories</w:t>
        </w:r>
        <w:r w:rsidRPr="00B33AEF">
          <w:rPr>
            <w:rStyle w:val="a3"/>
            <w:rFonts w:ascii="Times New Roman" w:hAnsi="Times New Roman" w:cs="Times New Roman"/>
            <w:sz w:val="28"/>
            <w:szCs w:val="28"/>
            <w:lang w:val="en-US"/>
          </w:rPr>
          <w:t>/</w:t>
        </w:r>
        <w:r w:rsidRPr="001F499D">
          <w:rPr>
            <w:rStyle w:val="a3"/>
            <w:rFonts w:ascii="Times New Roman" w:hAnsi="Times New Roman" w:cs="Times New Roman"/>
            <w:sz w:val="28"/>
            <w:szCs w:val="28"/>
            <w:lang w:val="en-US"/>
          </w:rPr>
          <w:t>types</w:t>
        </w:r>
        <w:r w:rsidRPr="00B33AEF">
          <w:rPr>
            <w:rStyle w:val="a3"/>
            <w:rFonts w:ascii="Times New Roman" w:hAnsi="Times New Roman" w:cs="Times New Roman"/>
            <w:sz w:val="28"/>
            <w:szCs w:val="28"/>
            <w:lang w:val="en-US"/>
          </w:rPr>
          <w:t>-</w:t>
        </w:r>
        <w:r w:rsidRPr="001F499D">
          <w:rPr>
            <w:rStyle w:val="a3"/>
            <w:rFonts w:ascii="Times New Roman" w:hAnsi="Times New Roman" w:cs="Times New Roman"/>
            <w:sz w:val="28"/>
            <w:szCs w:val="28"/>
            <w:lang w:val="en-US"/>
          </w:rPr>
          <w:t>of</w:t>
        </w:r>
        <w:r w:rsidRPr="00B33AEF">
          <w:rPr>
            <w:rStyle w:val="a3"/>
            <w:rFonts w:ascii="Times New Roman" w:hAnsi="Times New Roman" w:cs="Times New Roman"/>
            <w:sz w:val="28"/>
            <w:szCs w:val="28"/>
            <w:lang w:val="en-US"/>
          </w:rPr>
          <w:t>-</w:t>
        </w:r>
        <w:r w:rsidRPr="001F499D">
          <w:rPr>
            <w:rStyle w:val="a3"/>
            <w:rFonts w:ascii="Times New Roman" w:hAnsi="Times New Roman" w:cs="Times New Roman"/>
            <w:sz w:val="28"/>
            <w:szCs w:val="28"/>
            <w:lang w:val="en-US"/>
          </w:rPr>
          <w:t>offshore</w:t>
        </w:r>
        <w:r w:rsidRPr="00B33AEF">
          <w:rPr>
            <w:rStyle w:val="a3"/>
            <w:rFonts w:ascii="Times New Roman" w:hAnsi="Times New Roman" w:cs="Times New Roman"/>
            <w:sz w:val="28"/>
            <w:szCs w:val="28"/>
            <w:lang w:val="en-US"/>
          </w:rPr>
          <w:t>-</w:t>
        </w:r>
        <w:r w:rsidRPr="001F499D">
          <w:rPr>
            <w:rStyle w:val="a3"/>
            <w:rFonts w:ascii="Times New Roman" w:hAnsi="Times New Roman" w:cs="Times New Roman"/>
            <w:sz w:val="28"/>
            <w:szCs w:val="28"/>
            <w:lang w:val="en-US"/>
          </w:rPr>
          <w:t>oil</w:t>
        </w:r>
        <w:r w:rsidRPr="00B33AEF">
          <w:rPr>
            <w:rStyle w:val="a3"/>
            <w:rFonts w:ascii="Times New Roman" w:hAnsi="Times New Roman" w:cs="Times New Roman"/>
            <w:sz w:val="28"/>
            <w:szCs w:val="28"/>
            <w:lang w:val="en-US"/>
          </w:rPr>
          <w:t>-</w:t>
        </w:r>
        <w:r w:rsidRPr="001F499D">
          <w:rPr>
            <w:rStyle w:val="a3"/>
            <w:rFonts w:ascii="Times New Roman" w:hAnsi="Times New Roman" w:cs="Times New Roman"/>
            <w:sz w:val="28"/>
            <w:szCs w:val="28"/>
            <w:lang w:val="en-US"/>
          </w:rPr>
          <w:t>rigs</w:t>
        </w:r>
      </w:hyperlink>
    </w:p>
    <w:p w:rsidR="001E026E" w:rsidRPr="00733BAC" w:rsidRDefault="001E026E" w:rsidP="001E026E">
      <w:pPr>
        <w:pStyle w:val="a9"/>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 xml:space="preserve">Mel Baker. 4 Types of Offshore Rigs Used </w:t>
      </w:r>
      <w:proofErr w:type="gramStart"/>
      <w:r>
        <w:rPr>
          <w:rFonts w:ascii="Times New Roman" w:hAnsi="Times New Roman" w:cs="Times New Roman"/>
          <w:sz w:val="28"/>
          <w:szCs w:val="28"/>
          <w:lang w:val="en-US"/>
        </w:rPr>
        <w:t>In</w:t>
      </w:r>
      <w:proofErr w:type="gramEnd"/>
      <w:r>
        <w:rPr>
          <w:rFonts w:ascii="Times New Roman" w:hAnsi="Times New Roman" w:cs="Times New Roman"/>
          <w:sz w:val="28"/>
          <w:szCs w:val="28"/>
          <w:lang w:val="en-US"/>
        </w:rPr>
        <w:t xml:space="preserve"> Modern Oil Drilling.// Top business design – NOV 10, 2014 </w:t>
      </w:r>
      <w:r w:rsidRPr="00B33AEF">
        <w:rPr>
          <w:rFonts w:ascii="Times New Roman" w:hAnsi="Times New Roman" w:cs="Times New Roman"/>
          <w:sz w:val="28"/>
          <w:szCs w:val="28"/>
          <w:lang w:val="en-US"/>
        </w:rPr>
        <w:t>[Electronic resource]</w:t>
      </w:r>
      <w:r>
        <w:rPr>
          <w:rFonts w:ascii="Times New Roman" w:hAnsi="Times New Roman" w:cs="Times New Roman"/>
          <w:sz w:val="28"/>
          <w:szCs w:val="28"/>
          <w:lang w:val="en-US"/>
        </w:rPr>
        <w:t xml:space="preserve">. - </w:t>
      </w:r>
      <w:r w:rsidRPr="00B33AEF">
        <w:rPr>
          <w:rFonts w:ascii="Times New Roman" w:hAnsi="Times New Roman" w:cs="Times New Roman"/>
          <w:sz w:val="28"/>
          <w:szCs w:val="28"/>
          <w:lang w:val="en-US"/>
        </w:rPr>
        <w:t xml:space="preserve"> Access mode. – URL:</w:t>
      </w:r>
      <w:hyperlink r:id="rId14" w:history="1">
        <w:r w:rsidRPr="000435B2">
          <w:rPr>
            <w:rStyle w:val="a3"/>
            <w:rFonts w:ascii="Times New Roman" w:hAnsi="Times New Roman" w:cs="Times New Roman"/>
            <w:sz w:val="28"/>
            <w:szCs w:val="28"/>
            <w:lang w:val="en-US"/>
          </w:rPr>
          <w:t>http://topbusinessdesign.com/2014/11/10/4-types-of-offshore-rigs-used-in-modern-oil-drilling/</w:t>
        </w:r>
      </w:hyperlink>
    </w:p>
    <w:p w:rsidR="001E026E" w:rsidRPr="002E0916" w:rsidRDefault="001E026E" w:rsidP="001E026E">
      <w:pPr>
        <w:pStyle w:val="a9"/>
        <w:numPr>
          <w:ilvl w:val="0"/>
          <w:numId w:val="3"/>
        </w:numPr>
        <w:rPr>
          <w:rStyle w:val="a3"/>
          <w:rFonts w:ascii="Times New Roman" w:hAnsi="Times New Roman" w:cs="Times New Roman"/>
          <w:color w:val="auto"/>
          <w:sz w:val="28"/>
          <w:szCs w:val="28"/>
          <w:u w:val="none"/>
          <w:lang w:val="en-US"/>
        </w:rPr>
      </w:pPr>
      <w:r>
        <w:rPr>
          <w:rFonts w:ascii="Times New Roman" w:hAnsi="Times New Roman" w:cs="Times New Roman"/>
          <w:sz w:val="28"/>
          <w:szCs w:val="28"/>
          <w:lang w:val="en-US"/>
        </w:rPr>
        <w:t xml:space="preserve">Wikipedia. Offshore Drilling. // </w:t>
      </w:r>
      <w:proofErr w:type="gramStart"/>
      <w:r>
        <w:rPr>
          <w:rFonts w:ascii="Times New Roman" w:hAnsi="Times New Roman" w:cs="Times New Roman"/>
          <w:sz w:val="28"/>
          <w:szCs w:val="28"/>
          <w:lang w:val="en-US"/>
        </w:rPr>
        <w:t>Wikipedia</w:t>
      </w:r>
      <w:r w:rsidRPr="002E0916">
        <w:rPr>
          <w:lang w:val="en-US"/>
        </w:rPr>
        <w:t xml:space="preserve"> </w:t>
      </w:r>
      <w:r>
        <w:rPr>
          <w:lang w:val="en-US"/>
        </w:rPr>
        <w:t xml:space="preserve"> -</w:t>
      </w:r>
      <w:proofErr w:type="gramEnd"/>
      <w:r w:rsidRPr="002E0916">
        <w:rPr>
          <w:rFonts w:ascii="Times New Roman" w:hAnsi="Times New Roman" w:cs="Times New Roman"/>
          <w:sz w:val="28"/>
          <w:szCs w:val="28"/>
          <w:lang w:val="en-US"/>
        </w:rPr>
        <w:t xml:space="preserve"> February </w:t>
      </w:r>
      <w:r>
        <w:rPr>
          <w:rFonts w:ascii="Times New Roman" w:hAnsi="Times New Roman" w:cs="Times New Roman"/>
          <w:sz w:val="28"/>
          <w:szCs w:val="28"/>
          <w:lang w:val="en-US"/>
        </w:rPr>
        <w:t xml:space="preserve">26, 2016 </w:t>
      </w:r>
      <w:r w:rsidRPr="00B33AEF">
        <w:rPr>
          <w:rFonts w:ascii="Times New Roman" w:hAnsi="Times New Roman" w:cs="Times New Roman"/>
          <w:sz w:val="28"/>
          <w:szCs w:val="28"/>
          <w:lang w:val="en-US"/>
        </w:rPr>
        <w:t>[Electronic resource]</w:t>
      </w:r>
      <w:r>
        <w:rPr>
          <w:rFonts w:ascii="Times New Roman" w:hAnsi="Times New Roman" w:cs="Times New Roman"/>
          <w:sz w:val="28"/>
          <w:szCs w:val="28"/>
          <w:lang w:val="en-US"/>
        </w:rPr>
        <w:t xml:space="preserve">. - </w:t>
      </w:r>
      <w:r w:rsidRPr="00B33AEF">
        <w:rPr>
          <w:rFonts w:ascii="Times New Roman" w:hAnsi="Times New Roman" w:cs="Times New Roman"/>
          <w:sz w:val="28"/>
          <w:szCs w:val="28"/>
          <w:lang w:val="en-US"/>
        </w:rPr>
        <w:t xml:space="preserve"> Access mode. – URL:</w:t>
      </w:r>
      <w:r>
        <w:rPr>
          <w:lang w:val="en-US"/>
        </w:rPr>
        <w:t xml:space="preserve"> </w:t>
      </w:r>
      <w:hyperlink r:id="rId15" w:history="1">
        <w:r w:rsidRPr="001F499D">
          <w:rPr>
            <w:rStyle w:val="a3"/>
            <w:rFonts w:ascii="Times New Roman" w:hAnsi="Times New Roman" w:cs="Times New Roman"/>
            <w:sz w:val="28"/>
            <w:szCs w:val="28"/>
            <w:lang w:val="en-US"/>
          </w:rPr>
          <w:t>https://en.wikipedia.org/wiki/Offshore_drilling</w:t>
        </w:r>
      </w:hyperlink>
    </w:p>
    <w:p w:rsidR="001E026E" w:rsidRDefault="001E026E" w:rsidP="001E026E">
      <w:pPr>
        <w:pStyle w:val="a9"/>
        <w:numPr>
          <w:ilvl w:val="0"/>
          <w:numId w:val="3"/>
        </w:numPr>
        <w:rPr>
          <w:rStyle w:val="a3"/>
          <w:rFonts w:ascii="Times New Roman" w:hAnsi="Times New Roman" w:cs="Times New Roman"/>
          <w:color w:val="auto"/>
          <w:sz w:val="28"/>
          <w:szCs w:val="28"/>
          <w:u w:val="none"/>
          <w:lang w:val="en-US"/>
        </w:rPr>
      </w:pPr>
      <w:r w:rsidRPr="00946BAC">
        <w:rPr>
          <w:rStyle w:val="a3"/>
          <w:rFonts w:ascii="Times New Roman" w:hAnsi="Times New Roman" w:cs="Times New Roman"/>
          <w:color w:val="auto"/>
          <w:sz w:val="28"/>
          <w:szCs w:val="28"/>
          <w:u w:val="none"/>
          <w:lang w:val="en-US"/>
        </w:rPr>
        <w:t xml:space="preserve">Turkmenistan </w:t>
      </w:r>
      <w:r>
        <w:rPr>
          <w:rStyle w:val="a3"/>
          <w:rFonts w:ascii="Times New Roman" w:hAnsi="Times New Roman" w:cs="Times New Roman"/>
          <w:color w:val="auto"/>
          <w:sz w:val="28"/>
          <w:szCs w:val="28"/>
          <w:u w:val="none"/>
          <w:lang w:val="en-US"/>
        </w:rPr>
        <w:t xml:space="preserve">International Oil &amp; Gas Conference. </w:t>
      </w:r>
      <w:r w:rsidRPr="00946BAC">
        <w:rPr>
          <w:rStyle w:val="a3"/>
          <w:rFonts w:ascii="Times New Roman" w:hAnsi="Times New Roman" w:cs="Times New Roman"/>
          <w:color w:val="auto"/>
          <w:sz w:val="28"/>
          <w:szCs w:val="28"/>
          <w:u w:val="none"/>
          <w:lang w:val="en-US"/>
        </w:rPr>
        <w:t>Investing in Jack-up Drilling Capacity for</w:t>
      </w:r>
      <w:r>
        <w:rPr>
          <w:rStyle w:val="a3"/>
          <w:rFonts w:ascii="Times New Roman" w:hAnsi="Times New Roman" w:cs="Times New Roman"/>
          <w:color w:val="auto"/>
          <w:sz w:val="28"/>
          <w:szCs w:val="28"/>
          <w:u w:val="none"/>
          <w:lang w:val="en-US"/>
        </w:rPr>
        <w:t xml:space="preserve"> </w:t>
      </w:r>
      <w:r w:rsidRPr="00946BAC">
        <w:rPr>
          <w:rStyle w:val="a3"/>
          <w:rFonts w:ascii="Times New Roman" w:hAnsi="Times New Roman" w:cs="Times New Roman"/>
          <w:color w:val="auto"/>
          <w:sz w:val="28"/>
          <w:szCs w:val="28"/>
          <w:u w:val="none"/>
          <w:lang w:val="en-US"/>
        </w:rPr>
        <w:t>the Caspian Offshore Market</w:t>
      </w:r>
      <w:r>
        <w:rPr>
          <w:rStyle w:val="a3"/>
          <w:rFonts w:ascii="Times New Roman" w:hAnsi="Times New Roman" w:cs="Times New Roman"/>
          <w:color w:val="auto"/>
          <w:sz w:val="28"/>
          <w:szCs w:val="28"/>
          <w:u w:val="none"/>
          <w:lang w:val="en-US"/>
        </w:rPr>
        <w:t xml:space="preserve">. </w:t>
      </w:r>
      <w:r w:rsidRPr="00946BAC">
        <w:rPr>
          <w:rStyle w:val="a3"/>
          <w:rFonts w:ascii="Times New Roman" w:hAnsi="Times New Roman" w:cs="Times New Roman"/>
          <w:color w:val="auto"/>
          <w:sz w:val="28"/>
          <w:szCs w:val="28"/>
          <w:u w:val="none"/>
          <w:lang w:val="en-US"/>
        </w:rPr>
        <w:t>15-17 November 2011</w:t>
      </w:r>
      <w:r>
        <w:rPr>
          <w:rStyle w:val="a3"/>
          <w:rFonts w:ascii="Times New Roman" w:hAnsi="Times New Roman" w:cs="Times New Roman"/>
          <w:color w:val="auto"/>
          <w:sz w:val="28"/>
          <w:szCs w:val="28"/>
          <w:u w:val="none"/>
          <w:lang w:val="en-US"/>
        </w:rPr>
        <w:t xml:space="preserve">. –4 </w:t>
      </w:r>
      <w:proofErr w:type="gramStart"/>
      <w:r>
        <w:rPr>
          <w:rStyle w:val="a3"/>
          <w:rFonts w:ascii="Times New Roman" w:hAnsi="Times New Roman" w:cs="Times New Roman"/>
          <w:color w:val="auto"/>
          <w:sz w:val="28"/>
          <w:szCs w:val="28"/>
          <w:u w:val="none"/>
          <w:lang w:val="en-US"/>
        </w:rPr>
        <w:t>page</w:t>
      </w:r>
      <w:proofErr w:type="gramEnd"/>
      <w:r>
        <w:rPr>
          <w:rStyle w:val="a3"/>
          <w:rFonts w:ascii="Times New Roman" w:hAnsi="Times New Roman" w:cs="Times New Roman"/>
          <w:color w:val="auto"/>
          <w:sz w:val="28"/>
          <w:szCs w:val="28"/>
          <w:u w:val="none"/>
          <w:lang w:val="en-US"/>
        </w:rPr>
        <w:t>.</w:t>
      </w:r>
    </w:p>
    <w:p w:rsidR="001E026E" w:rsidRPr="00946BAC" w:rsidRDefault="001E026E" w:rsidP="001E026E">
      <w:pPr>
        <w:pStyle w:val="a9"/>
        <w:numPr>
          <w:ilvl w:val="0"/>
          <w:numId w:val="3"/>
        </w:numPr>
        <w:rPr>
          <w:rFonts w:ascii="Times New Roman" w:hAnsi="Times New Roman" w:cs="Times New Roman"/>
          <w:sz w:val="28"/>
          <w:szCs w:val="28"/>
          <w:lang w:val="en-US"/>
        </w:rPr>
      </w:pPr>
      <w:r>
        <w:rPr>
          <w:rFonts w:ascii="Times New Roman" w:hAnsi="Times New Roman" w:cs="Times New Roman"/>
          <w:sz w:val="28"/>
          <w:szCs w:val="28"/>
          <w:lang w:val="en-US"/>
        </w:rPr>
        <w:t xml:space="preserve">S.D. </w:t>
      </w:r>
      <w:proofErr w:type="spellStart"/>
      <w:r>
        <w:rPr>
          <w:rFonts w:ascii="Times New Roman" w:hAnsi="Times New Roman" w:cs="Times New Roman"/>
          <w:sz w:val="28"/>
          <w:szCs w:val="28"/>
          <w:lang w:val="en-US"/>
        </w:rPr>
        <w:t>Trefilova</w:t>
      </w:r>
      <w:proofErr w:type="spellEnd"/>
      <w:r>
        <w:rPr>
          <w:rFonts w:ascii="Times New Roman" w:hAnsi="Times New Roman" w:cs="Times New Roman"/>
          <w:sz w:val="28"/>
          <w:szCs w:val="28"/>
          <w:lang w:val="en-US"/>
        </w:rPr>
        <w:t xml:space="preserve">. </w:t>
      </w:r>
      <w:r w:rsidRPr="00946BAC">
        <w:rPr>
          <w:rFonts w:ascii="Times New Roman" w:hAnsi="Times New Roman" w:cs="Times New Roman"/>
          <w:sz w:val="28"/>
          <w:szCs w:val="28"/>
          <w:lang w:val="en-US"/>
        </w:rPr>
        <w:t>A Translator’s Guide to Sakhalin-2</w:t>
      </w:r>
      <w:r>
        <w:rPr>
          <w:rFonts w:ascii="Times New Roman" w:hAnsi="Times New Roman" w:cs="Times New Roman"/>
          <w:sz w:val="28"/>
          <w:szCs w:val="28"/>
          <w:lang w:val="en-US"/>
        </w:rPr>
        <w:t xml:space="preserve">. The brochure – 2009 – 19-37 </w:t>
      </w:r>
      <w:r>
        <w:rPr>
          <w:rStyle w:val="a3"/>
          <w:rFonts w:ascii="Times New Roman" w:hAnsi="Times New Roman" w:cs="Times New Roman"/>
          <w:color w:val="auto"/>
          <w:sz w:val="28"/>
          <w:szCs w:val="28"/>
          <w:u w:val="none"/>
          <w:lang w:val="en-US"/>
        </w:rPr>
        <w:t xml:space="preserve">pages. </w:t>
      </w:r>
    </w:p>
    <w:p w:rsidR="00F5430E" w:rsidRPr="001A3991" w:rsidRDefault="00F5430E" w:rsidP="001E026E">
      <w:pPr>
        <w:spacing w:after="0" w:line="240" w:lineRule="auto"/>
        <w:ind w:firstLine="709"/>
        <w:rPr>
          <w:rFonts w:ascii="Times New Roman" w:hAnsi="Times New Roman" w:cs="Times New Roman"/>
          <w:sz w:val="28"/>
          <w:szCs w:val="28"/>
          <w:lang w:val="en-US"/>
        </w:rPr>
      </w:pPr>
    </w:p>
    <w:sectPr w:rsidR="00F5430E" w:rsidRPr="001A3991" w:rsidSect="008B2C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B4796"/>
    <w:multiLevelType w:val="multilevel"/>
    <w:tmpl w:val="1DA0F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103295"/>
    <w:multiLevelType w:val="hybridMultilevel"/>
    <w:tmpl w:val="8FA67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556827"/>
    <w:multiLevelType w:val="multilevel"/>
    <w:tmpl w:val="D9506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578F4"/>
    <w:rsid w:val="00003FDA"/>
    <w:rsid w:val="00022AC6"/>
    <w:rsid w:val="0002550C"/>
    <w:rsid w:val="00026A7E"/>
    <w:rsid w:val="000435B2"/>
    <w:rsid w:val="000D19D4"/>
    <w:rsid w:val="00131169"/>
    <w:rsid w:val="00131551"/>
    <w:rsid w:val="00132FBF"/>
    <w:rsid w:val="001A3991"/>
    <w:rsid w:val="001E026E"/>
    <w:rsid w:val="001F499D"/>
    <w:rsid w:val="00250949"/>
    <w:rsid w:val="0034048F"/>
    <w:rsid w:val="00372C6A"/>
    <w:rsid w:val="00380F9C"/>
    <w:rsid w:val="004B5DC3"/>
    <w:rsid w:val="005169A0"/>
    <w:rsid w:val="005227CC"/>
    <w:rsid w:val="00572A55"/>
    <w:rsid w:val="005F3FE1"/>
    <w:rsid w:val="006E0977"/>
    <w:rsid w:val="007A591D"/>
    <w:rsid w:val="007B73D5"/>
    <w:rsid w:val="007D62F0"/>
    <w:rsid w:val="008B0663"/>
    <w:rsid w:val="008B2CC9"/>
    <w:rsid w:val="00907D16"/>
    <w:rsid w:val="009578F4"/>
    <w:rsid w:val="0096565D"/>
    <w:rsid w:val="009822B0"/>
    <w:rsid w:val="009B2866"/>
    <w:rsid w:val="009B5574"/>
    <w:rsid w:val="009E2919"/>
    <w:rsid w:val="00A074E5"/>
    <w:rsid w:val="00A41FD0"/>
    <w:rsid w:val="00A73BCC"/>
    <w:rsid w:val="00A95746"/>
    <w:rsid w:val="00A95E37"/>
    <w:rsid w:val="00AE4831"/>
    <w:rsid w:val="00B476AB"/>
    <w:rsid w:val="00BA300E"/>
    <w:rsid w:val="00BC5E2C"/>
    <w:rsid w:val="00CF6425"/>
    <w:rsid w:val="00D60236"/>
    <w:rsid w:val="00D92A5E"/>
    <w:rsid w:val="00DF170D"/>
    <w:rsid w:val="00DF6F60"/>
    <w:rsid w:val="00E43C07"/>
    <w:rsid w:val="00E51A02"/>
    <w:rsid w:val="00EF2149"/>
    <w:rsid w:val="00F06E6B"/>
    <w:rsid w:val="00F15D4D"/>
    <w:rsid w:val="00F5430E"/>
    <w:rsid w:val="00FC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31"/>
  </w:style>
  <w:style w:type="paragraph" w:styleId="1">
    <w:name w:val="heading 1"/>
    <w:basedOn w:val="a"/>
    <w:link w:val="10"/>
    <w:uiPriority w:val="9"/>
    <w:qFormat/>
    <w:rsid w:val="00250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C0C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7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72C6A"/>
    <w:rPr>
      <w:rFonts w:ascii="Courier New" w:eastAsia="Times New Roman" w:hAnsi="Courier New" w:cs="Courier New"/>
      <w:sz w:val="20"/>
      <w:szCs w:val="20"/>
      <w:lang w:eastAsia="ru-RU"/>
    </w:rPr>
  </w:style>
  <w:style w:type="character" w:customStyle="1" w:styleId="translation-chunk">
    <w:name w:val="translation-chunk"/>
    <w:basedOn w:val="a0"/>
    <w:rsid w:val="00372C6A"/>
  </w:style>
  <w:style w:type="character" w:customStyle="1" w:styleId="10">
    <w:name w:val="Заголовок 1 Знак"/>
    <w:basedOn w:val="a0"/>
    <w:link w:val="1"/>
    <w:uiPriority w:val="9"/>
    <w:rsid w:val="0025094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FC0CBE"/>
    <w:rPr>
      <w:color w:val="0000FF"/>
      <w:u w:val="single"/>
    </w:rPr>
  </w:style>
  <w:style w:type="character" w:customStyle="1" w:styleId="20">
    <w:name w:val="Заголовок 2 Знак"/>
    <w:basedOn w:val="a0"/>
    <w:link w:val="2"/>
    <w:uiPriority w:val="9"/>
    <w:rsid w:val="00FC0CBE"/>
    <w:rPr>
      <w:rFonts w:asciiTheme="majorHAnsi" w:eastAsiaTheme="majorEastAsia" w:hAnsiTheme="majorHAnsi" w:cstheme="majorBidi"/>
      <w:color w:val="2E74B5" w:themeColor="accent1" w:themeShade="BF"/>
      <w:sz w:val="26"/>
      <w:szCs w:val="26"/>
    </w:rPr>
  </w:style>
  <w:style w:type="paragraph" w:styleId="a4">
    <w:name w:val="Normal (Web)"/>
    <w:basedOn w:val="a"/>
    <w:uiPriority w:val="99"/>
    <w:unhideWhenUsed/>
    <w:rsid w:val="007B7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60236"/>
    <w:rPr>
      <w:b/>
      <w:bCs/>
    </w:rPr>
  </w:style>
  <w:style w:type="table" w:styleId="a6">
    <w:name w:val="Table Grid"/>
    <w:basedOn w:val="a1"/>
    <w:uiPriority w:val="39"/>
    <w:rsid w:val="00907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026A7E"/>
  </w:style>
  <w:style w:type="paragraph" w:styleId="a7">
    <w:name w:val="Intense Quote"/>
    <w:basedOn w:val="a"/>
    <w:next w:val="a"/>
    <w:link w:val="a8"/>
    <w:uiPriority w:val="30"/>
    <w:qFormat/>
    <w:rsid w:val="004B5DC3"/>
    <w:pPr>
      <w:pBdr>
        <w:bottom w:val="single" w:sz="4" w:space="4" w:color="5B9BD5" w:themeColor="accent1"/>
      </w:pBdr>
      <w:spacing w:before="200" w:after="280" w:line="276" w:lineRule="auto"/>
      <w:ind w:left="936" w:right="936"/>
    </w:pPr>
    <w:rPr>
      <w:b/>
      <w:bCs/>
      <w:i/>
      <w:iCs/>
      <w:color w:val="5B9BD5" w:themeColor="accent1"/>
    </w:rPr>
  </w:style>
  <w:style w:type="character" w:customStyle="1" w:styleId="a8">
    <w:name w:val="Выделенная цитата Знак"/>
    <w:basedOn w:val="a0"/>
    <w:link w:val="a7"/>
    <w:uiPriority w:val="30"/>
    <w:rsid w:val="004B5DC3"/>
    <w:rPr>
      <w:b/>
      <w:bCs/>
      <w:i/>
      <w:iCs/>
      <w:color w:val="5B9BD5" w:themeColor="accent1"/>
    </w:rPr>
  </w:style>
  <w:style w:type="paragraph" w:styleId="a9">
    <w:name w:val="List Paragraph"/>
    <w:basedOn w:val="a"/>
    <w:uiPriority w:val="34"/>
    <w:qFormat/>
    <w:rsid w:val="001F499D"/>
    <w:pPr>
      <w:ind w:left="720"/>
      <w:contextualSpacing/>
    </w:pPr>
  </w:style>
  <w:style w:type="paragraph" w:styleId="aa">
    <w:name w:val="caption"/>
    <w:basedOn w:val="a"/>
    <w:next w:val="a"/>
    <w:uiPriority w:val="35"/>
    <w:unhideWhenUsed/>
    <w:qFormat/>
    <w:rsid w:val="0002550C"/>
    <w:pPr>
      <w:spacing w:after="200"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509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C0C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72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72C6A"/>
    <w:rPr>
      <w:rFonts w:ascii="Courier New" w:eastAsia="Times New Roman" w:hAnsi="Courier New" w:cs="Courier New"/>
      <w:sz w:val="20"/>
      <w:szCs w:val="20"/>
      <w:lang w:eastAsia="ru-RU"/>
    </w:rPr>
  </w:style>
  <w:style w:type="character" w:customStyle="1" w:styleId="translation-chunk">
    <w:name w:val="translation-chunk"/>
    <w:basedOn w:val="a0"/>
    <w:rsid w:val="00372C6A"/>
  </w:style>
  <w:style w:type="character" w:customStyle="1" w:styleId="10">
    <w:name w:val="Заголовок 1 Знак"/>
    <w:basedOn w:val="a0"/>
    <w:link w:val="1"/>
    <w:uiPriority w:val="9"/>
    <w:rsid w:val="00250949"/>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FC0CBE"/>
    <w:rPr>
      <w:color w:val="0000FF"/>
      <w:u w:val="single"/>
    </w:rPr>
  </w:style>
  <w:style w:type="character" w:customStyle="1" w:styleId="20">
    <w:name w:val="Заголовок 2 Знак"/>
    <w:basedOn w:val="a0"/>
    <w:link w:val="2"/>
    <w:uiPriority w:val="9"/>
    <w:rsid w:val="00FC0CBE"/>
    <w:rPr>
      <w:rFonts w:asciiTheme="majorHAnsi" w:eastAsiaTheme="majorEastAsia" w:hAnsiTheme="majorHAnsi" w:cstheme="majorBidi"/>
      <w:color w:val="2E74B5" w:themeColor="accent1" w:themeShade="BF"/>
      <w:sz w:val="26"/>
      <w:szCs w:val="26"/>
    </w:rPr>
  </w:style>
  <w:style w:type="paragraph" w:styleId="a4">
    <w:name w:val="Normal (Web)"/>
    <w:basedOn w:val="a"/>
    <w:uiPriority w:val="99"/>
    <w:unhideWhenUsed/>
    <w:rsid w:val="007B73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60236"/>
    <w:rPr>
      <w:b/>
      <w:bCs/>
    </w:rPr>
  </w:style>
  <w:style w:type="table" w:styleId="a6">
    <w:name w:val="Table Grid"/>
    <w:basedOn w:val="a1"/>
    <w:uiPriority w:val="39"/>
    <w:rsid w:val="00907D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026A7E"/>
  </w:style>
  <w:style w:type="paragraph" w:styleId="a7">
    <w:name w:val="Intense Quote"/>
    <w:basedOn w:val="a"/>
    <w:next w:val="a"/>
    <w:link w:val="a8"/>
    <w:uiPriority w:val="30"/>
    <w:qFormat/>
    <w:rsid w:val="004B5DC3"/>
    <w:pPr>
      <w:pBdr>
        <w:bottom w:val="single" w:sz="4" w:space="4" w:color="5B9BD5" w:themeColor="accent1"/>
      </w:pBdr>
      <w:spacing w:before="200" w:after="280" w:line="276" w:lineRule="auto"/>
      <w:ind w:left="936" w:right="936"/>
    </w:pPr>
    <w:rPr>
      <w:b/>
      <w:bCs/>
      <w:i/>
      <w:iCs/>
      <w:color w:val="5B9BD5" w:themeColor="accent1"/>
    </w:rPr>
  </w:style>
  <w:style w:type="character" w:customStyle="1" w:styleId="a8">
    <w:name w:val="Выделенная цитата Знак"/>
    <w:basedOn w:val="a0"/>
    <w:link w:val="a7"/>
    <w:uiPriority w:val="30"/>
    <w:rsid w:val="004B5DC3"/>
    <w:rPr>
      <w:b/>
      <w:bCs/>
      <w:i/>
      <w:iCs/>
      <w:color w:val="5B9BD5" w:themeColor="accent1"/>
    </w:rPr>
  </w:style>
  <w:style w:type="paragraph" w:styleId="a9">
    <w:name w:val="List Paragraph"/>
    <w:basedOn w:val="a"/>
    <w:uiPriority w:val="34"/>
    <w:qFormat/>
    <w:rsid w:val="001F4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6566">
      <w:bodyDiv w:val="1"/>
      <w:marLeft w:val="0"/>
      <w:marRight w:val="0"/>
      <w:marTop w:val="0"/>
      <w:marBottom w:val="0"/>
      <w:divBdr>
        <w:top w:val="none" w:sz="0" w:space="0" w:color="auto"/>
        <w:left w:val="none" w:sz="0" w:space="0" w:color="auto"/>
        <w:bottom w:val="none" w:sz="0" w:space="0" w:color="auto"/>
        <w:right w:val="none" w:sz="0" w:space="0" w:color="auto"/>
      </w:divBdr>
    </w:div>
    <w:div w:id="145362798">
      <w:bodyDiv w:val="1"/>
      <w:marLeft w:val="0"/>
      <w:marRight w:val="0"/>
      <w:marTop w:val="0"/>
      <w:marBottom w:val="0"/>
      <w:divBdr>
        <w:top w:val="none" w:sz="0" w:space="0" w:color="auto"/>
        <w:left w:val="none" w:sz="0" w:space="0" w:color="auto"/>
        <w:bottom w:val="none" w:sz="0" w:space="0" w:color="auto"/>
        <w:right w:val="none" w:sz="0" w:space="0" w:color="auto"/>
      </w:divBdr>
    </w:div>
    <w:div w:id="550850552">
      <w:bodyDiv w:val="1"/>
      <w:marLeft w:val="0"/>
      <w:marRight w:val="0"/>
      <w:marTop w:val="0"/>
      <w:marBottom w:val="0"/>
      <w:divBdr>
        <w:top w:val="none" w:sz="0" w:space="0" w:color="auto"/>
        <w:left w:val="none" w:sz="0" w:space="0" w:color="auto"/>
        <w:bottom w:val="none" w:sz="0" w:space="0" w:color="auto"/>
        <w:right w:val="none" w:sz="0" w:space="0" w:color="auto"/>
      </w:divBdr>
    </w:div>
    <w:div w:id="647518152">
      <w:bodyDiv w:val="1"/>
      <w:marLeft w:val="0"/>
      <w:marRight w:val="0"/>
      <w:marTop w:val="0"/>
      <w:marBottom w:val="0"/>
      <w:divBdr>
        <w:top w:val="none" w:sz="0" w:space="0" w:color="auto"/>
        <w:left w:val="none" w:sz="0" w:space="0" w:color="auto"/>
        <w:bottom w:val="none" w:sz="0" w:space="0" w:color="auto"/>
        <w:right w:val="none" w:sz="0" w:space="0" w:color="auto"/>
      </w:divBdr>
    </w:div>
    <w:div w:id="677779191">
      <w:bodyDiv w:val="1"/>
      <w:marLeft w:val="0"/>
      <w:marRight w:val="0"/>
      <w:marTop w:val="0"/>
      <w:marBottom w:val="0"/>
      <w:divBdr>
        <w:top w:val="none" w:sz="0" w:space="0" w:color="auto"/>
        <w:left w:val="none" w:sz="0" w:space="0" w:color="auto"/>
        <w:bottom w:val="none" w:sz="0" w:space="0" w:color="auto"/>
        <w:right w:val="none" w:sz="0" w:space="0" w:color="auto"/>
      </w:divBdr>
    </w:div>
    <w:div w:id="819267404">
      <w:bodyDiv w:val="1"/>
      <w:marLeft w:val="0"/>
      <w:marRight w:val="0"/>
      <w:marTop w:val="0"/>
      <w:marBottom w:val="0"/>
      <w:divBdr>
        <w:top w:val="none" w:sz="0" w:space="0" w:color="auto"/>
        <w:left w:val="none" w:sz="0" w:space="0" w:color="auto"/>
        <w:bottom w:val="none" w:sz="0" w:space="0" w:color="auto"/>
        <w:right w:val="none" w:sz="0" w:space="0" w:color="auto"/>
      </w:divBdr>
    </w:div>
    <w:div w:id="942492499">
      <w:bodyDiv w:val="1"/>
      <w:marLeft w:val="0"/>
      <w:marRight w:val="0"/>
      <w:marTop w:val="0"/>
      <w:marBottom w:val="0"/>
      <w:divBdr>
        <w:top w:val="none" w:sz="0" w:space="0" w:color="auto"/>
        <w:left w:val="none" w:sz="0" w:space="0" w:color="auto"/>
        <w:bottom w:val="none" w:sz="0" w:space="0" w:color="auto"/>
        <w:right w:val="none" w:sz="0" w:space="0" w:color="auto"/>
      </w:divBdr>
      <w:divsChild>
        <w:div w:id="1122529406">
          <w:marLeft w:val="0"/>
          <w:marRight w:val="0"/>
          <w:marTop w:val="0"/>
          <w:marBottom w:val="0"/>
          <w:divBdr>
            <w:top w:val="none" w:sz="0" w:space="0" w:color="auto"/>
            <w:left w:val="none" w:sz="0" w:space="0" w:color="auto"/>
            <w:bottom w:val="none" w:sz="0" w:space="0" w:color="auto"/>
            <w:right w:val="none" w:sz="0" w:space="0" w:color="auto"/>
          </w:divBdr>
        </w:div>
      </w:divsChild>
    </w:div>
    <w:div w:id="957250230">
      <w:bodyDiv w:val="1"/>
      <w:marLeft w:val="0"/>
      <w:marRight w:val="0"/>
      <w:marTop w:val="0"/>
      <w:marBottom w:val="0"/>
      <w:divBdr>
        <w:top w:val="none" w:sz="0" w:space="0" w:color="auto"/>
        <w:left w:val="none" w:sz="0" w:space="0" w:color="auto"/>
        <w:bottom w:val="none" w:sz="0" w:space="0" w:color="auto"/>
        <w:right w:val="none" w:sz="0" w:space="0" w:color="auto"/>
      </w:divBdr>
    </w:div>
    <w:div w:id="1099566516">
      <w:bodyDiv w:val="1"/>
      <w:marLeft w:val="0"/>
      <w:marRight w:val="0"/>
      <w:marTop w:val="0"/>
      <w:marBottom w:val="0"/>
      <w:divBdr>
        <w:top w:val="none" w:sz="0" w:space="0" w:color="auto"/>
        <w:left w:val="none" w:sz="0" w:space="0" w:color="auto"/>
        <w:bottom w:val="none" w:sz="0" w:space="0" w:color="auto"/>
        <w:right w:val="none" w:sz="0" w:space="0" w:color="auto"/>
      </w:divBdr>
    </w:div>
    <w:div w:id="1177159739">
      <w:bodyDiv w:val="1"/>
      <w:marLeft w:val="0"/>
      <w:marRight w:val="0"/>
      <w:marTop w:val="0"/>
      <w:marBottom w:val="0"/>
      <w:divBdr>
        <w:top w:val="none" w:sz="0" w:space="0" w:color="auto"/>
        <w:left w:val="none" w:sz="0" w:space="0" w:color="auto"/>
        <w:bottom w:val="none" w:sz="0" w:space="0" w:color="auto"/>
        <w:right w:val="none" w:sz="0" w:space="0" w:color="auto"/>
      </w:divBdr>
    </w:div>
    <w:div w:id="1197112012">
      <w:bodyDiv w:val="1"/>
      <w:marLeft w:val="0"/>
      <w:marRight w:val="0"/>
      <w:marTop w:val="0"/>
      <w:marBottom w:val="0"/>
      <w:divBdr>
        <w:top w:val="none" w:sz="0" w:space="0" w:color="auto"/>
        <w:left w:val="none" w:sz="0" w:space="0" w:color="auto"/>
        <w:bottom w:val="none" w:sz="0" w:space="0" w:color="auto"/>
        <w:right w:val="none" w:sz="0" w:space="0" w:color="auto"/>
      </w:divBdr>
    </w:div>
    <w:div w:id="1309281826">
      <w:bodyDiv w:val="1"/>
      <w:marLeft w:val="0"/>
      <w:marRight w:val="0"/>
      <w:marTop w:val="0"/>
      <w:marBottom w:val="0"/>
      <w:divBdr>
        <w:top w:val="none" w:sz="0" w:space="0" w:color="auto"/>
        <w:left w:val="none" w:sz="0" w:space="0" w:color="auto"/>
        <w:bottom w:val="none" w:sz="0" w:space="0" w:color="auto"/>
        <w:right w:val="none" w:sz="0" w:space="0" w:color="auto"/>
      </w:divBdr>
      <w:divsChild>
        <w:div w:id="1465195481">
          <w:marLeft w:val="0"/>
          <w:marRight w:val="0"/>
          <w:marTop w:val="0"/>
          <w:marBottom w:val="0"/>
          <w:divBdr>
            <w:top w:val="none" w:sz="0" w:space="0" w:color="auto"/>
            <w:left w:val="none" w:sz="0" w:space="0" w:color="auto"/>
            <w:bottom w:val="none" w:sz="0" w:space="0" w:color="auto"/>
            <w:right w:val="none" w:sz="0" w:space="0" w:color="auto"/>
          </w:divBdr>
        </w:div>
        <w:div w:id="1682586663">
          <w:marLeft w:val="0"/>
          <w:marRight w:val="0"/>
          <w:marTop w:val="0"/>
          <w:marBottom w:val="0"/>
          <w:divBdr>
            <w:top w:val="none" w:sz="0" w:space="0" w:color="auto"/>
            <w:left w:val="none" w:sz="0" w:space="0" w:color="auto"/>
            <w:bottom w:val="none" w:sz="0" w:space="0" w:color="auto"/>
            <w:right w:val="none" w:sz="0" w:space="0" w:color="auto"/>
          </w:divBdr>
        </w:div>
        <w:div w:id="1268347504">
          <w:marLeft w:val="0"/>
          <w:marRight w:val="0"/>
          <w:marTop w:val="0"/>
          <w:marBottom w:val="0"/>
          <w:divBdr>
            <w:top w:val="none" w:sz="0" w:space="0" w:color="auto"/>
            <w:left w:val="none" w:sz="0" w:space="0" w:color="auto"/>
            <w:bottom w:val="none" w:sz="0" w:space="0" w:color="auto"/>
            <w:right w:val="none" w:sz="0" w:space="0" w:color="auto"/>
          </w:divBdr>
        </w:div>
      </w:divsChild>
    </w:div>
    <w:div w:id="1383484444">
      <w:bodyDiv w:val="1"/>
      <w:marLeft w:val="0"/>
      <w:marRight w:val="0"/>
      <w:marTop w:val="0"/>
      <w:marBottom w:val="0"/>
      <w:divBdr>
        <w:top w:val="none" w:sz="0" w:space="0" w:color="auto"/>
        <w:left w:val="none" w:sz="0" w:space="0" w:color="auto"/>
        <w:bottom w:val="none" w:sz="0" w:space="0" w:color="auto"/>
        <w:right w:val="none" w:sz="0" w:space="0" w:color="auto"/>
      </w:divBdr>
    </w:div>
    <w:div w:id="1512527894">
      <w:bodyDiv w:val="1"/>
      <w:marLeft w:val="0"/>
      <w:marRight w:val="0"/>
      <w:marTop w:val="0"/>
      <w:marBottom w:val="0"/>
      <w:divBdr>
        <w:top w:val="none" w:sz="0" w:space="0" w:color="auto"/>
        <w:left w:val="none" w:sz="0" w:space="0" w:color="auto"/>
        <w:bottom w:val="none" w:sz="0" w:space="0" w:color="auto"/>
        <w:right w:val="none" w:sz="0" w:space="0" w:color="auto"/>
      </w:divBdr>
    </w:div>
    <w:div w:id="1576933928">
      <w:bodyDiv w:val="1"/>
      <w:marLeft w:val="0"/>
      <w:marRight w:val="0"/>
      <w:marTop w:val="0"/>
      <w:marBottom w:val="0"/>
      <w:divBdr>
        <w:top w:val="none" w:sz="0" w:space="0" w:color="auto"/>
        <w:left w:val="none" w:sz="0" w:space="0" w:color="auto"/>
        <w:bottom w:val="none" w:sz="0" w:space="0" w:color="auto"/>
        <w:right w:val="none" w:sz="0" w:space="0" w:color="auto"/>
      </w:divBdr>
    </w:div>
    <w:div w:id="1719469187">
      <w:bodyDiv w:val="1"/>
      <w:marLeft w:val="0"/>
      <w:marRight w:val="0"/>
      <w:marTop w:val="0"/>
      <w:marBottom w:val="0"/>
      <w:divBdr>
        <w:top w:val="none" w:sz="0" w:space="0" w:color="auto"/>
        <w:left w:val="none" w:sz="0" w:space="0" w:color="auto"/>
        <w:bottom w:val="none" w:sz="0" w:space="0" w:color="auto"/>
        <w:right w:val="none" w:sz="0" w:space="0" w:color="auto"/>
      </w:divBdr>
    </w:div>
    <w:div w:id="1763602771">
      <w:bodyDiv w:val="1"/>
      <w:marLeft w:val="0"/>
      <w:marRight w:val="0"/>
      <w:marTop w:val="0"/>
      <w:marBottom w:val="0"/>
      <w:divBdr>
        <w:top w:val="none" w:sz="0" w:space="0" w:color="auto"/>
        <w:left w:val="none" w:sz="0" w:space="0" w:color="auto"/>
        <w:bottom w:val="none" w:sz="0" w:space="0" w:color="auto"/>
        <w:right w:val="none" w:sz="0" w:space="0" w:color="auto"/>
      </w:divBdr>
      <w:divsChild>
        <w:div w:id="1088892141">
          <w:marLeft w:val="0"/>
          <w:marRight w:val="0"/>
          <w:marTop w:val="0"/>
          <w:marBottom w:val="0"/>
          <w:divBdr>
            <w:top w:val="none" w:sz="0" w:space="0" w:color="auto"/>
            <w:left w:val="none" w:sz="0" w:space="0" w:color="auto"/>
            <w:bottom w:val="none" w:sz="0" w:space="0" w:color="auto"/>
            <w:right w:val="none" w:sz="0" w:space="0" w:color="auto"/>
          </w:divBdr>
        </w:div>
        <w:div w:id="479621103">
          <w:marLeft w:val="0"/>
          <w:marRight w:val="0"/>
          <w:marTop w:val="0"/>
          <w:marBottom w:val="0"/>
          <w:divBdr>
            <w:top w:val="none" w:sz="0" w:space="0" w:color="auto"/>
            <w:left w:val="none" w:sz="0" w:space="0" w:color="auto"/>
            <w:bottom w:val="none" w:sz="0" w:space="0" w:color="auto"/>
            <w:right w:val="none" w:sz="0" w:space="0" w:color="auto"/>
          </w:divBdr>
        </w:div>
        <w:div w:id="1446970391">
          <w:marLeft w:val="0"/>
          <w:marRight w:val="0"/>
          <w:marTop w:val="0"/>
          <w:marBottom w:val="0"/>
          <w:divBdr>
            <w:top w:val="none" w:sz="0" w:space="0" w:color="auto"/>
            <w:left w:val="none" w:sz="0" w:space="0" w:color="auto"/>
            <w:bottom w:val="none" w:sz="0" w:space="0" w:color="auto"/>
            <w:right w:val="none" w:sz="0" w:space="0" w:color="auto"/>
          </w:divBdr>
        </w:div>
      </w:divsChild>
    </w:div>
    <w:div w:id="1864779601">
      <w:bodyDiv w:val="1"/>
      <w:marLeft w:val="0"/>
      <w:marRight w:val="0"/>
      <w:marTop w:val="0"/>
      <w:marBottom w:val="0"/>
      <w:divBdr>
        <w:top w:val="none" w:sz="0" w:space="0" w:color="auto"/>
        <w:left w:val="none" w:sz="0" w:space="0" w:color="auto"/>
        <w:bottom w:val="none" w:sz="0" w:space="0" w:color="auto"/>
        <w:right w:val="none" w:sz="0" w:space="0" w:color="auto"/>
      </w:divBdr>
    </w:div>
    <w:div w:id="1868710727">
      <w:bodyDiv w:val="1"/>
      <w:marLeft w:val="0"/>
      <w:marRight w:val="0"/>
      <w:marTop w:val="0"/>
      <w:marBottom w:val="0"/>
      <w:divBdr>
        <w:top w:val="none" w:sz="0" w:space="0" w:color="auto"/>
        <w:left w:val="none" w:sz="0" w:space="0" w:color="auto"/>
        <w:bottom w:val="none" w:sz="0" w:space="0" w:color="auto"/>
        <w:right w:val="none" w:sz="0" w:space="0" w:color="auto"/>
      </w:divBdr>
    </w:div>
    <w:div w:id="1891456922">
      <w:bodyDiv w:val="1"/>
      <w:marLeft w:val="0"/>
      <w:marRight w:val="0"/>
      <w:marTop w:val="0"/>
      <w:marBottom w:val="0"/>
      <w:divBdr>
        <w:top w:val="none" w:sz="0" w:space="0" w:color="auto"/>
        <w:left w:val="none" w:sz="0" w:space="0" w:color="auto"/>
        <w:bottom w:val="none" w:sz="0" w:space="0" w:color="auto"/>
        <w:right w:val="none" w:sz="0" w:space="0" w:color="auto"/>
      </w:divBdr>
    </w:div>
    <w:div w:id="200038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mnn.com/earth-matters/energy/stories/types-of-offshore-oil-rigs"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yperlink" Target="https://en.wikipedia.org/wiki/Offshore_drilling" TargetMode="Externa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topbusinessdesign.com/2014/11/10/4-types-of-offshore-rigs-used-in-modern-oil-drill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C8DB1-6F80-40DE-B28C-59DA9E03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1812</Words>
  <Characters>10333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Владислав Мешков</cp:lastModifiedBy>
  <cp:revision>8</cp:revision>
  <dcterms:created xsi:type="dcterms:W3CDTF">2016-03-29T03:34:00Z</dcterms:created>
  <dcterms:modified xsi:type="dcterms:W3CDTF">2016-03-31T14:21:00Z</dcterms:modified>
</cp:coreProperties>
</file>