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9BD8E" w14:textId="3BE71CD6" w:rsidR="009E0A1B" w:rsidRDefault="009E0A1B" w:rsidP="00B07F2C">
      <w:pPr>
        <w:pStyle w:val="a5"/>
        <w:jc w:val="center"/>
      </w:pPr>
      <w:r>
        <w:t>Состоялись презентации методических пособий по взаимодействию</w:t>
      </w:r>
      <w:r w:rsidR="00B07F2C">
        <w:t xml:space="preserve"> образовательных организаций</w:t>
      </w:r>
      <w:r>
        <w:t xml:space="preserve"> с воинскими частями</w:t>
      </w:r>
    </w:p>
    <w:p w14:paraId="1669E241" w14:textId="6E14A3C8" w:rsidR="009E0A1B" w:rsidRPr="009E0A1B" w:rsidRDefault="009E0A1B" w:rsidP="009E0A1B">
      <w:pPr>
        <w:pStyle w:val="a9"/>
      </w:pPr>
      <w:r w:rsidRPr="009E0A1B">
        <w:t>8 ноября 2017 года Минобрнауки России провело четыре презентации методических пособий на тему развития взаимодействия образовательных организаций и военно-патриотических объединений с воинскими частями.</w:t>
      </w:r>
    </w:p>
    <w:p w14:paraId="7719A024" w14:textId="77777777" w:rsidR="009E0A1B" w:rsidRPr="009E0A1B" w:rsidRDefault="009E0A1B" w:rsidP="009E0A1B">
      <w:pPr>
        <w:pStyle w:val="a9"/>
        <w:ind w:firstLine="0"/>
        <w:jc w:val="center"/>
      </w:pPr>
      <w:r w:rsidRPr="009E0A1B">
        <w:rPr>
          <w:noProof/>
        </w:rPr>
        <w:drawing>
          <wp:inline distT="0" distB="0" distL="0" distR="0" wp14:anchorId="2CE02728" wp14:editId="29DFDACD">
            <wp:extent cx="5018314" cy="3763736"/>
            <wp:effectExtent l="0" t="0" r="0" b="8255"/>
            <wp:docPr id="5" name="Рисунок 5" descr="\\profipro-my.sharepoint.com@SSL\DavWWWRoot\personal\nikolaev_profipro_ru\Documents\Госконтракты\2017 год\Реализация\МОН\Воинское взаимодействие\Исполнение\1.4. Презентации\Фото\Новосибирск фото\20171108_105113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ofipro-my.sharepoint.com@SSL\DavWWWRoot\personal\nikolaev_profipro_ru\Documents\Госконтракты\2017 год\Реализация\МОН\Воинское взаимодействие\Исполнение\1.4. Презентации\Фото\Новосибирск фото\20171108_105113(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31" cy="376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17EB0" w14:textId="77777777" w:rsidR="009E0A1B" w:rsidRPr="009E0A1B" w:rsidRDefault="009E0A1B" w:rsidP="009E0A1B">
      <w:pPr>
        <w:pStyle w:val="a9"/>
        <w:jc w:val="center"/>
        <w:rPr>
          <w:i/>
          <w:sz w:val="24"/>
        </w:rPr>
      </w:pPr>
      <w:r w:rsidRPr="009E0A1B">
        <w:rPr>
          <w:i/>
          <w:sz w:val="24"/>
        </w:rPr>
        <w:t>Презентация пособий в Новосибирске</w:t>
      </w:r>
    </w:p>
    <w:p w14:paraId="7905F848" w14:textId="77777777" w:rsidR="009E0A1B" w:rsidRPr="009E0A1B" w:rsidRDefault="009E0A1B" w:rsidP="009E0A1B">
      <w:pPr>
        <w:pStyle w:val="a9"/>
      </w:pPr>
      <w:r w:rsidRPr="009E0A1B">
        <w:t xml:space="preserve">С 7:00 до 10:00 часов по московскому времени проходили презентации в </w:t>
      </w:r>
      <w:r w:rsidRPr="009E0A1B">
        <w:rPr>
          <w:b/>
        </w:rPr>
        <w:t>Хабаровске</w:t>
      </w:r>
      <w:r w:rsidRPr="009E0A1B">
        <w:t xml:space="preserve"> при поддержке Управления воспитания и дополнительного образования Министерства образования и науки Хабаровского края и ФГБОУ ВО «Тихоокеанский государственный университет» и в </w:t>
      </w:r>
      <w:r w:rsidRPr="009E0A1B">
        <w:rPr>
          <w:b/>
        </w:rPr>
        <w:t>Новосибирске</w:t>
      </w:r>
      <w:r w:rsidRPr="009E0A1B">
        <w:t xml:space="preserve"> при поддержке Министерства образования, науки и инновационной политики </w:t>
      </w:r>
      <w:r w:rsidRPr="009E0A1B">
        <w:lastRenderedPageBreak/>
        <w:t>Новосибирской области, ГБУ НСО «Дом Молодежи» и координационного образовательного центра «Мой Океан» ВДЦ «Океан».</w:t>
      </w:r>
    </w:p>
    <w:p w14:paraId="7512D3E5" w14:textId="77777777" w:rsidR="009E0A1B" w:rsidRPr="009E0A1B" w:rsidRDefault="009E0A1B" w:rsidP="009E0A1B">
      <w:pPr>
        <w:pStyle w:val="a9"/>
        <w:ind w:firstLine="0"/>
        <w:jc w:val="center"/>
      </w:pPr>
      <w:r w:rsidRPr="009E0A1B">
        <w:rPr>
          <w:noProof/>
        </w:rPr>
        <w:drawing>
          <wp:inline distT="0" distB="0" distL="0" distR="0" wp14:anchorId="0EDB848A" wp14:editId="37E9FE22">
            <wp:extent cx="4987925" cy="3330727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041" cy="333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7EE33" w14:textId="77777777" w:rsidR="009E0A1B" w:rsidRPr="009E0A1B" w:rsidRDefault="009E0A1B" w:rsidP="009E0A1B">
      <w:pPr>
        <w:pStyle w:val="a9"/>
        <w:jc w:val="center"/>
        <w:rPr>
          <w:i/>
          <w:sz w:val="24"/>
        </w:rPr>
      </w:pPr>
      <w:r w:rsidRPr="009E0A1B">
        <w:rPr>
          <w:i/>
          <w:sz w:val="24"/>
        </w:rPr>
        <w:t>Презентация в Хабаровске</w:t>
      </w:r>
    </w:p>
    <w:p w14:paraId="223EC3FE" w14:textId="50D0F500" w:rsidR="009E0A1B" w:rsidRDefault="009E0A1B" w:rsidP="009E0A1B">
      <w:pPr>
        <w:pStyle w:val="a9"/>
      </w:pPr>
      <w:r w:rsidRPr="009E0A1B">
        <w:t xml:space="preserve">Также с 11:00 до 14:00 часов по московскому времени состоялись презентации в </w:t>
      </w:r>
      <w:r w:rsidRPr="009E0A1B">
        <w:rPr>
          <w:b/>
        </w:rPr>
        <w:t>Екатеринбурге</w:t>
      </w:r>
      <w:r w:rsidRPr="009E0A1B">
        <w:t xml:space="preserve"> при поддержке Центра истории Свердловской области и кафедры «Организация работы с молодежью» ФГАОУ ВО «Уральский федеральный университет имени первого Президента России Б.Н. Ельцина» и в </w:t>
      </w:r>
      <w:r w:rsidRPr="009E0A1B">
        <w:rPr>
          <w:b/>
        </w:rPr>
        <w:t>Москве</w:t>
      </w:r>
      <w:r w:rsidRPr="009E0A1B">
        <w:t xml:space="preserve"> при поддержке ГБОУ ДПО города Москвы «Центр патриотического воспитания и школьного спорта».</w:t>
      </w:r>
    </w:p>
    <w:p w14:paraId="7B53ED31" w14:textId="0B282DAC" w:rsidR="001F7803" w:rsidRPr="009E0A1B" w:rsidRDefault="001F7803" w:rsidP="009E0A1B">
      <w:pPr>
        <w:pStyle w:val="a9"/>
      </w:pPr>
      <w:bookmarkStart w:id="0" w:name="_GoBack"/>
      <w:bookmarkEnd w:id="0"/>
    </w:p>
    <w:p w14:paraId="5CF1ABC2" w14:textId="77777777" w:rsidR="009E0A1B" w:rsidRPr="009E0A1B" w:rsidRDefault="009E0A1B" w:rsidP="009E0A1B">
      <w:pPr>
        <w:pStyle w:val="a9"/>
        <w:ind w:firstLine="0"/>
        <w:jc w:val="center"/>
      </w:pPr>
      <w:r w:rsidRPr="009E0A1B">
        <w:rPr>
          <w:noProof/>
        </w:rPr>
        <w:lastRenderedPageBreak/>
        <w:drawing>
          <wp:inline distT="0" distB="0" distL="0" distR="0" wp14:anchorId="24111579" wp14:editId="43EFF6A0">
            <wp:extent cx="4813935" cy="3211621"/>
            <wp:effectExtent l="0" t="0" r="571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235" cy="321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70C11" w14:textId="77777777" w:rsidR="009E0A1B" w:rsidRPr="009E0A1B" w:rsidRDefault="009E0A1B" w:rsidP="009E0A1B">
      <w:pPr>
        <w:pStyle w:val="a9"/>
        <w:jc w:val="center"/>
        <w:rPr>
          <w:i/>
          <w:sz w:val="24"/>
        </w:rPr>
      </w:pPr>
      <w:r w:rsidRPr="009E0A1B">
        <w:rPr>
          <w:i/>
          <w:sz w:val="24"/>
        </w:rPr>
        <w:t>Презентация в Екатеринбурге</w:t>
      </w:r>
    </w:p>
    <w:p w14:paraId="60B65F60" w14:textId="77777777" w:rsidR="009E0A1B" w:rsidRPr="009E0A1B" w:rsidRDefault="009E0A1B" w:rsidP="009E0A1B">
      <w:pPr>
        <w:pStyle w:val="a9"/>
      </w:pPr>
      <w:r w:rsidRPr="009E0A1B">
        <w:t>В презентациях, проведенных в Хабаровске и Новосибирске приняли участие представители 17 субъектов Российской Федерации (в каждой). В Москве и Екатеринбурге приняли участие представители 23 субъектов Российской Федерации (в каждой презентации) – участники представляли все федеральные округа России.</w:t>
      </w:r>
    </w:p>
    <w:p w14:paraId="4F75DE36" w14:textId="77777777" w:rsidR="009E0A1B" w:rsidRPr="009E0A1B" w:rsidRDefault="009E0A1B" w:rsidP="009E0A1B">
      <w:pPr>
        <w:pStyle w:val="a9"/>
      </w:pPr>
      <w:r w:rsidRPr="009E0A1B">
        <w:t xml:space="preserve">Авторским коллективом в составе: Голованова В.П., Николаева Г.Г. (руководители авторского коллектива), Бобровского В.А., Волынец А.Н., </w:t>
      </w:r>
      <w:proofErr w:type="spellStart"/>
      <w:r w:rsidRPr="009E0A1B">
        <w:t>Вохминой</w:t>
      </w:r>
      <w:proofErr w:type="spellEnd"/>
      <w:r w:rsidRPr="009E0A1B">
        <w:t xml:space="preserve"> Н.В., Евдокимова И.М., Ларченко А.В., Калугиной Н.А., Мельниченко И.И., </w:t>
      </w:r>
      <w:proofErr w:type="spellStart"/>
      <w:r w:rsidRPr="009E0A1B">
        <w:t>Осипчуковой</w:t>
      </w:r>
      <w:proofErr w:type="spellEnd"/>
      <w:r w:rsidRPr="009E0A1B">
        <w:t xml:space="preserve"> Е.В., Пономарева А.В., Саламатова А.А., </w:t>
      </w:r>
      <w:proofErr w:type="spellStart"/>
      <w:r w:rsidRPr="009E0A1B">
        <w:t>Сильчука</w:t>
      </w:r>
      <w:proofErr w:type="spellEnd"/>
      <w:r w:rsidRPr="009E0A1B">
        <w:t xml:space="preserve"> Е.В., Спиридоновой Л.М., Шелкового Е.Л. были разработаны два методических пособия:</w:t>
      </w:r>
    </w:p>
    <w:p w14:paraId="77DA8C83" w14:textId="77777777" w:rsidR="009E0A1B" w:rsidRPr="009E0A1B" w:rsidRDefault="009E0A1B" w:rsidP="009E0A1B">
      <w:pPr>
        <w:pStyle w:val="a9"/>
      </w:pPr>
      <w:r w:rsidRPr="009E0A1B">
        <w:t>«Развитие взаимодействия образовательных организаций и военно-патриотических объединений с воинскими частями» и «Практики взаимодействия образовательных организаций и военно-патриотических объединений с воинскими частями». Методические пособия описывают опыт развития и взаимодействия с воинскими частями.</w:t>
      </w:r>
    </w:p>
    <w:p w14:paraId="164D880F" w14:textId="77777777" w:rsidR="009E0A1B" w:rsidRPr="009E0A1B" w:rsidRDefault="009E0A1B" w:rsidP="009E0A1B">
      <w:pPr>
        <w:pStyle w:val="a9"/>
        <w:ind w:firstLine="0"/>
        <w:jc w:val="center"/>
      </w:pPr>
      <w:r w:rsidRPr="009E0A1B">
        <w:rPr>
          <w:noProof/>
        </w:rPr>
        <w:lastRenderedPageBreak/>
        <w:drawing>
          <wp:inline distT="0" distB="0" distL="0" distR="0" wp14:anchorId="22D9267D" wp14:editId="7FA64D4B">
            <wp:extent cx="4727275" cy="313824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112" cy="313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974B3" w14:textId="77777777" w:rsidR="009E0A1B" w:rsidRPr="009E0A1B" w:rsidRDefault="009E0A1B" w:rsidP="009E0A1B">
      <w:pPr>
        <w:pStyle w:val="a9"/>
        <w:jc w:val="center"/>
        <w:rPr>
          <w:i/>
          <w:sz w:val="24"/>
        </w:rPr>
      </w:pPr>
      <w:r w:rsidRPr="009E0A1B">
        <w:rPr>
          <w:i/>
          <w:sz w:val="24"/>
        </w:rPr>
        <w:t>Николаев Г.Г. на презентации в Москве</w:t>
      </w:r>
    </w:p>
    <w:p w14:paraId="63AEDB48" w14:textId="77777777" w:rsidR="009E0A1B" w:rsidRPr="009E0A1B" w:rsidRDefault="009E0A1B" w:rsidP="009E0A1B">
      <w:pPr>
        <w:pStyle w:val="a9"/>
      </w:pPr>
    </w:p>
    <w:p w14:paraId="461F3458" w14:textId="77777777" w:rsidR="009E0A1B" w:rsidRPr="009E0A1B" w:rsidRDefault="009E0A1B" w:rsidP="009E0A1B">
      <w:pPr>
        <w:pStyle w:val="a9"/>
        <w:ind w:firstLine="0"/>
        <w:jc w:val="center"/>
      </w:pPr>
      <w:r w:rsidRPr="009E0A1B">
        <w:rPr>
          <w:noProof/>
        </w:rPr>
        <w:drawing>
          <wp:inline distT="0" distB="0" distL="0" distR="0" wp14:anchorId="29F025D1" wp14:editId="7CE7883B">
            <wp:extent cx="4795323" cy="3183419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241" cy="318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7EFFB" w14:textId="77777777" w:rsidR="009E0A1B" w:rsidRPr="009E0A1B" w:rsidRDefault="009E0A1B" w:rsidP="009E0A1B">
      <w:pPr>
        <w:pStyle w:val="a9"/>
        <w:jc w:val="center"/>
        <w:rPr>
          <w:i/>
          <w:sz w:val="24"/>
        </w:rPr>
      </w:pPr>
      <w:r w:rsidRPr="009E0A1B">
        <w:rPr>
          <w:i/>
          <w:sz w:val="24"/>
        </w:rPr>
        <w:t>Геннадий Николаев, Игорь Мельниченко и Виктор Голованов на презентации в Москве</w:t>
      </w:r>
    </w:p>
    <w:p w14:paraId="352E4C1F" w14:textId="77777777" w:rsidR="009E0A1B" w:rsidRPr="009E0A1B" w:rsidRDefault="009E0A1B" w:rsidP="009E0A1B">
      <w:pPr>
        <w:pStyle w:val="a9"/>
      </w:pPr>
    </w:p>
    <w:p w14:paraId="4C2B163B" w14:textId="77777777" w:rsidR="009E0A1B" w:rsidRPr="009E0A1B" w:rsidRDefault="009E0A1B" w:rsidP="009E0A1B">
      <w:pPr>
        <w:pStyle w:val="a9"/>
      </w:pPr>
      <w:r w:rsidRPr="009E0A1B">
        <w:t xml:space="preserve">На презентациях выступили Виктор Голованов, Геннадий Николаев, Игорь Мельниченко, Евгений Шелковой, Андрей Волынец, Елена </w:t>
      </w:r>
      <w:proofErr w:type="spellStart"/>
      <w:r w:rsidRPr="009E0A1B">
        <w:t>Осипчукова</w:t>
      </w:r>
      <w:proofErr w:type="spellEnd"/>
      <w:r w:rsidRPr="009E0A1B">
        <w:t>, Наталья Вохмина, Наталья Калугина и другие.</w:t>
      </w:r>
    </w:p>
    <w:p w14:paraId="2C00AE86" w14:textId="77777777" w:rsidR="009E0A1B" w:rsidRPr="009E0A1B" w:rsidRDefault="009E0A1B" w:rsidP="009E0A1B">
      <w:pPr>
        <w:pStyle w:val="a9"/>
      </w:pPr>
      <w:r w:rsidRPr="009E0A1B">
        <w:lastRenderedPageBreak/>
        <w:t>В своем выступлении Голованов В.П. отметил, что одним из главных инструментов для патриотического воспитания молодого поколения является институт семьи: «Желание ребенка служить Родине зарождается еще в детстве, в семье и школе. Нам следует это учитывать в дальнейшей работе».</w:t>
      </w:r>
    </w:p>
    <w:p w14:paraId="31342365" w14:textId="77777777" w:rsidR="009E0A1B" w:rsidRPr="009E0A1B" w:rsidRDefault="009E0A1B" w:rsidP="009E0A1B">
      <w:pPr>
        <w:pStyle w:val="a9"/>
      </w:pPr>
      <w:r w:rsidRPr="009E0A1B">
        <w:t>Итогами проведенных презентаций стали экспертные обсуждения методических пособий, высказан ряд рекомендаций по распространению данных пособий в субъектах России, а также сформулированы предложения для Минобрнауки России по продолжению важной работы по формированию методической базы военно-патриотического воспитания подрастающего поколения.</w:t>
      </w:r>
    </w:p>
    <w:p w14:paraId="383EB5EE" w14:textId="77777777" w:rsidR="009E0A1B" w:rsidRPr="009E0A1B" w:rsidRDefault="009E0A1B" w:rsidP="009E0A1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</w:rPr>
      </w:pPr>
    </w:p>
    <w:p w14:paraId="58D635F0" w14:textId="77777777" w:rsidR="009E0A1B" w:rsidRPr="009E0A1B" w:rsidRDefault="009E0A1B" w:rsidP="009E0A1B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</w:rPr>
      </w:pPr>
    </w:p>
    <w:p w14:paraId="63A43055" w14:textId="77777777" w:rsidR="00D9667C" w:rsidRDefault="00D9667C"/>
    <w:sectPr w:rsidR="00D9667C" w:rsidSect="0069214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9E"/>
    <w:rsid w:val="001E11E0"/>
    <w:rsid w:val="001F7803"/>
    <w:rsid w:val="0027377A"/>
    <w:rsid w:val="00442872"/>
    <w:rsid w:val="004F0935"/>
    <w:rsid w:val="004F3918"/>
    <w:rsid w:val="00636574"/>
    <w:rsid w:val="009E0A1B"/>
    <w:rsid w:val="00B07F2C"/>
    <w:rsid w:val="00D9667C"/>
    <w:rsid w:val="00DE059E"/>
    <w:rsid w:val="00F1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CBAE"/>
  <w15:chartTrackingRefBased/>
  <w15:docId w15:val="{2BEA2F7C-FF80-411A-8CEF-039019F2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5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кументы"/>
    <w:basedOn w:val="a"/>
    <w:link w:val="a4"/>
    <w:autoRedefine/>
    <w:qFormat/>
    <w:rsid w:val="0027377A"/>
    <w:pPr>
      <w:spacing w:after="0" w:line="360" w:lineRule="auto"/>
      <w:contextualSpacing/>
      <w:jc w:val="both"/>
    </w:pPr>
    <w:rPr>
      <w:rFonts w:ascii="Times New Roman" w:hAnsi="Times New Roman"/>
      <w:sz w:val="28"/>
    </w:rPr>
  </w:style>
  <w:style w:type="character" w:customStyle="1" w:styleId="a4">
    <w:name w:val="Документы Знак"/>
    <w:basedOn w:val="a0"/>
    <w:link w:val="a3"/>
    <w:rsid w:val="0027377A"/>
    <w:rPr>
      <w:rFonts w:ascii="Times New Roman" w:hAnsi="Times New Roman"/>
      <w:sz w:val="28"/>
    </w:rPr>
  </w:style>
  <w:style w:type="paragraph" w:customStyle="1" w:styleId="a5">
    <w:name w:val="Заголовки для СМИ"/>
    <w:basedOn w:val="a"/>
    <w:link w:val="a6"/>
    <w:qFormat/>
    <w:rsid w:val="00F13CA3"/>
    <w:pPr>
      <w:spacing w:after="0" w:line="360" w:lineRule="auto"/>
      <w:contextualSpacing/>
      <w:jc w:val="both"/>
    </w:pPr>
    <w:rPr>
      <w:rFonts w:ascii="Arial" w:hAnsi="Arial" w:cs="Arial"/>
      <w:b/>
      <w:sz w:val="42"/>
      <w:szCs w:val="42"/>
    </w:rPr>
  </w:style>
  <w:style w:type="character" w:customStyle="1" w:styleId="a6">
    <w:name w:val="Заголовки для СМИ Знак"/>
    <w:basedOn w:val="a0"/>
    <w:link w:val="a5"/>
    <w:rsid w:val="00F13CA3"/>
    <w:rPr>
      <w:rFonts w:ascii="Arial" w:hAnsi="Arial" w:cs="Arial"/>
      <w:b/>
      <w:sz w:val="42"/>
      <w:szCs w:val="42"/>
    </w:rPr>
  </w:style>
  <w:style w:type="paragraph" w:customStyle="1" w:styleId="a7">
    <w:name w:val="ЗАГОЛОВКИ"/>
    <w:basedOn w:val="1"/>
    <w:link w:val="a8"/>
    <w:qFormat/>
    <w:rsid w:val="00636574"/>
    <w:rPr>
      <w:rFonts w:ascii="Arial" w:hAnsi="Arial" w:cs="Arial"/>
      <w:b/>
      <w:sz w:val="42"/>
      <w:szCs w:val="42"/>
    </w:rPr>
  </w:style>
  <w:style w:type="character" w:customStyle="1" w:styleId="a8">
    <w:name w:val="ЗАГОЛОВКИ Знак"/>
    <w:basedOn w:val="10"/>
    <w:link w:val="a7"/>
    <w:rsid w:val="00636574"/>
    <w:rPr>
      <w:rFonts w:ascii="Arial" w:eastAsiaTheme="majorEastAsia" w:hAnsi="Arial" w:cs="Arial"/>
      <w:b/>
      <w:color w:val="2F5496" w:themeColor="accent1" w:themeShade="BF"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36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9">
    <w:name w:val="для СМИ"/>
    <w:basedOn w:val="a3"/>
    <w:link w:val="aa"/>
    <w:qFormat/>
    <w:rsid w:val="00636574"/>
    <w:pPr>
      <w:ind w:firstLine="709"/>
    </w:pPr>
    <w:rPr>
      <w:rFonts w:ascii="PT Sans" w:hAnsi="PT Sans"/>
    </w:rPr>
  </w:style>
  <w:style w:type="character" w:customStyle="1" w:styleId="aa">
    <w:name w:val="для СМИ Знак"/>
    <w:basedOn w:val="a4"/>
    <w:link w:val="a9"/>
    <w:rsid w:val="00636574"/>
    <w:rPr>
      <w:rFonts w:ascii="PT Sans" w:hAnsi="PT San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Галузинская</dc:creator>
  <cp:keywords/>
  <dc:description/>
  <cp:lastModifiedBy>Александра Галузинская</cp:lastModifiedBy>
  <cp:revision>4</cp:revision>
  <dcterms:created xsi:type="dcterms:W3CDTF">2017-11-09T10:06:00Z</dcterms:created>
  <dcterms:modified xsi:type="dcterms:W3CDTF">2017-11-13T14:03:00Z</dcterms:modified>
</cp:coreProperties>
</file>